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C8B6C" w14:textId="77777777" w:rsidR="004A5086" w:rsidRPr="00313583" w:rsidRDefault="00375199" w:rsidP="00313583">
      <w:pPr>
        <w:pStyle w:val="Calibri12"/>
        <w:rPr>
          <w:rFonts w:asciiTheme="minorHAnsi" w:hAnsiTheme="minorHAnsi"/>
        </w:rPr>
      </w:pPr>
      <w:r w:rsidRPr="00313583">
        <w:rPr>
          <w:rFonts w:asciiTheme="minorHAnsi" w:hAnsiTheme="minorHAnsi"/>
        </w:rPr>
        <w:t>SKYHEAD [</w:t>
      </w:r>
      <w:r w:rsidR="009429A0" w:rsidRPr="00313583">
        <w:rPr>
          <w:rFonts w:asciiTheme="minorHAnsi" w:hAnsiTheme="minorHAnsi"/>
        </w:rPr>
        <w:t>Ad series</w:t>
      </w:r>
      <w:r w:rsidRPr="00313583">
        <w:rPr>
          <w:rFonts w:asciiTheme="minorHAnsi" w:hAnsiTheme="minorHAnsi"/>
        </w:rPr>
        <w:t xml:space="preserve"> designation]</w:t>
      </w:r>
    </w:p>
    <w:p w14:paraId="4AFD92A3" w14:textId="77777777" w:rsidR="00375199" w:rsidRPr="00313583" w:rsidRDefault="00375199" w:rsidP="00313583">
      <w:pPr>
        <w:pStyle w:val="Calibri12"/>
        <w:rPr>
          <w:rFonts w:asciiTheme="minorHAnsi" w:hAnsiTheme="minorHAnsi"/>
        </w:rPr>
      </w:pPr>
    </w:p>
    <w:p w14:paraId="7CEF6056" w14:textId="643DC3F9" w:rsidR="00375199" w:rsidRPr="00313583" w:rsidRDefault="009429A0" w:rsidP="00313583">
      <w:pPr>
        <w:pStyle w:val="Calibri12"/>
        <w:rPr>
          <w:rFonts w:asciiTheme="minorHAnsi" w:hAnsiTheme="minorHAnsi"/>
        </w:rPr>
      </w:pPr>
      <w:r w:rsidRPr="00313583">
        <w:rPr>
          <w:rFonts w:asciiTheme="minorHAnsi" w:hAnsiTheme="minorHAnsi"/>
        </w:rPr>
        <w:t xml:space="preserve">Smoking in movies: </w:t>
      </w:r>
      <w:r w:rsidR="00581290" w:rsidRPr="00313583">
        <w:rPr>
          <w:rFonts w:asciiTheme="minorHAnsi" w:hAnsiTheme="minorHAnsi"/>
        </w:rPr>
        <w:t>No. 2</w:t>
      </w:r>
      <w:r w:rsidRPr="00313583">
        <w:rPr>
          <w:rFonts w:asciiTheme="minorHAnsi" w:hAnsiTheme="minorHAnsi"/>
        </w:rPr>
        <w:t xml:space="preserve">: </w:t>
      </w:r>
      <w:r w:rsidR="00375199" w:rsidRPr="00313583">
        <w:rPr>
          <w:rFonts w:asciiTheme="minorHAnsi" w:hAnsiTheme="minorHAnsi"/>
        </w:rPr>
        <w:t xml:space="preserve"> The </w:t>
      </w:r>
      <w:r w:rsidR="00581290" w:rsidRPr="00313583">
        <w:rPr>
          <w:rFonts w:asciiTheme="minorHAnsi" w:hAnsiTheme="minorHAnsi"/>
        </w:rPr>
        <w:t>science</w:t>
      </w:r>
    </w:p>
    <w:p w14:paraId="064FBD61" w14:textId="77777777" w:rsidR="00375199" w:rsidRPr="00313583" w:rsidRDefault="00375199" w:rsidP="00313583">
      <w:pPr>
        <w:pStyle w:val="Calibri12"/>
        <w:rPr>
          <w:rFonts w:asciiTheme="minorHAnsi" w:hAnsiTheme="minorHAnsi"/>
        </w:rPr>
      </w:pPr>
    </w:p>
    <w:p w14:paraId="3C20E8B6" w14:textId="3A073FB5" w:rsidR="00375199" w:rsidRPr="00313583" w:rsidRDefault="00375199" w:rsidP="00313583">
      <w:pPr>
        <w:pStyle w:val="Calibri12"/>
        <w:rPr>
          <w:rFonts w:asciiTheme="minorHAnsi" w:hAnsiTheme="minorHAnsi"/>
        </w:rPr>
      </w:pPr>
      <w:r w:rsidRPr="00313583">
        <w:rPr>
          <w:rFonts w:asciiTheme="minorHAnsi" w:hAnsiTheme="minorHAnsi"/>
        </w:rPr>
        <w:t>HEADLINE</w:t>
      </w:r>
      <w:r w:rsidR="003A19B1" w:rsidRPr="00313583">
        <w:rPr>
          <w:rFonts w:asciiTheme="minorHAnsi" w:hAnsiTheme="minorHAnsi"/>
        </w:rPr>
        <w:t>:</w:t>
      </w:r>
    </w:p>
    <w:p w14:paraId="558C69FA" w14:textId="77777777" w:rsidR="00375199" w:rsidRPr="00313583" w:rsidRDefault="00375199" w:rsidP="00313583">
      <w:pPr>
        <w:pStyle w:val="Calibri12"/>
        <w:rPr>
          <w:rFonts w:asciiTheme="minorHAnsi" w:hAnsiTheme="minorHAnsi"/>
        </w:rPr>
      </w:pPr>
    </w:p>
    <w:p w14:paraId="06CA9030" w14:textId="39810C97" w:rsidR="00375199" w:rsidRPr="00313583" w:rsidRDefault="00375199" w:rsidP="00313583">
      <w:pPr>
        <w:pStyle w:val="Calibri12"/>
        <w:ind w:left="720"/>
        <w:rPr>
          <w:rFonts w:asciiTheme="minorHAnsi" w:hAnsiTheme="minorHAnsi"/>
        </w:rPr>
      </w:pPr>
      <w:r w:rsidRPr="00313583">
        <w:rPr>
          <w:rFonts w:asciiTheme="minorHAnsi" w:hAnsiTheme="minorHAnsi"/>
        </w:rPr>
        <w:t xml:space="preserve">How </w:t>
      </w:r>
      <w:r w:rsidR="00581290" w:rsidRPr="00313583">
        <w:rPr>
          <w:rFonts w:asciiTheme="minorHAnsi" w:hAnsiTheme="minorHAnsi"/>
        </w:rPr>
        <w:t>do we know movie smoking harms children?</w:t>
      </w:r>
    </w:p>
    <w:p w14:paraId="240A3849" w14:textId="77777777" w:rsidR="00375199" w:rsidRPr="00313583" w:rsidRDefault="00375199" w:rsidP="00313583">
      <w:pPr>
        <w:pStyle w:val="Calibri12"/>
        <w:rPr>
          <w:rFonts w:asciiTheme="minorHAnsi" w:hAnsiTheme="minorHAnsi"/>
        </w:rPr>
      </w:pPr>
    </w:p>
    <w:p w14:paraId="371E20DC" w14:textId="5B467BC6" w:rsidR="00375199" w:rsidRPr="00313583" w:rsidRDefault="00375199" w:rsidP="00313583">
      <w:pPr>
        <w:pStyle w:val="Calibri12"/>
        <w:rPr>
          <w:rFonts w:asciiTheme="minorHAnsi" w:hAnsiTheme="minorHAnsi"/>
        </w:rPr>
      </w:pPr>
      <w:r w:rsidRPr="00313583">
        <w:rPr>
          <w:rFonts w:asciiTheme="minorHAnsi" w:hAnsiTheme="minorHAnsi"/>
        </w:rPr>
        <w:t>LEAD</w:t>
      </w:r>
      <w:r w:rsidR="003A19B1" w:rsidRPr="00313583">
        <w:rPr>
          <w:rFonts w:asciiTheme="minorHAnsi" w:hAnsiTheme="minorHAnsi"/>
        </w:rPr>
        <w:t>:</w:t>
      </w:r>
    </w:p>
    <w:p w14:paraId="19DF77AF" w14:textId="77777777" w:rsidR="00375199" w:rsidRPr="00313583" w:rsidRDefault="00375199" w:rsidP="00313583">
      <w:pPr>
        <w:pStyle w:val="Calibri12"/>
        <w:rPr>
          <w:rFonts w:asciiTheme="minorHAnsi" w:hAnsiTheme="minorHAnsi"/>
        </w:rPr>
      </w:pPr>
    </w:p>
    <w:p w14:paraId="51580197" w14:textId="56136E69" w:rsidR="00581290" w:rsidRPr="00313583" w:rsidRDefault="00581290" w:rsidP="00313583">
      <w:pPr>
        <w:pStyle w:val="Calibri12"/>
        <w:ind w:left="720"/>
        <w:rPr>
          <w:rFonts w:asciiTheme="minorHAnsi" w:hAnsiTheme="minorHAnsi"/>
        </w:rPr>
      </w:pPr>
      <w:r w:rsidRPr="00313583">
        <w:rPr>
          <w:rFonts w:asciiTheme="minorHAnsi" w:hAnsiTheme="minorHAnsi"/>
        </w:rPr>
        <w:t>For more than a decade</w:t>
      </w:r>
      <w:r w:rsidRPr="00313583">
        <w:rPr>
          <w:rFonts w:asciiTheme="minorHAnsi" w:hAnsiTheme="minorHAnsi"/>
          <w:b/>
        </w:rPr>
        <w:t xml:space="preserve">, </w:t>
      </w:r>
      <w:r w:rsidRPr="00313583">
        <w:rPr>
          <w:rFonts w:asciiTheme="minorHAnsi" w:hAnsiTheme="minorHAnsi"/>
        </w:rPr>
        <w:t xml:space="preserve">studies of 50,000 adolescents in </w:t>
      </w:r>
      <w:r w:rsidR="00536A80" w:rsidRPr="00313583">
        <w:rPr>
          <w:rFonts w:asciiTheme="minorHAnsi" w:hAnsiTheme="minorHAnsi"/>
        </w:rPr>
        <w:t>more than a dozen</w:t>
      </w:r>
      <w:r w:rsidRPr="00313583">
        <w:rPr>
          <w:rFonts w:asciiTheme="minorHAnsi" w:hAnsiTheme="minorHAnsi"/>
        </w:rPr>
        <w:t xml:space="preserve"> countries have reached the same results:</w:t>
      </w:r>
    </w:p>
    <w:p w14:paraId="48382B27" w14:textId="77777777" w:rsidR="00202EF1" w:rsidRPr="00313583" w:rsidRDefault="00202EF1" w:rsidP="00313583">
      <w:pPr>
        <w:pStyle w:val="Calibri12"/>
        <w:rPr>
          <w:rFonts w:asciiTheme="minorHAnsi" w:hAnsiTheme="minorHAnsi"/>
        </w:rPr>
      </w:pPr>
    </w:p>
    <w:p w14:paraId="2DDC482B" w14:textId="5E67BB51" w:rsidR="00202EF1" w:rsidRPr="00313583" w:rsidRDefault="00202EF1" w:rsidP="00313583">
      <w:pPr>
        <w:pStyle w:val="Calibri12"/>
        <w:ind w:left="1440"/>
        <w:rPr>
          <w:rFonts w:asciiTheme="minorHAnsi" w:hAnsiTheme="minorHAnsi"/>
        </w:rPr>
      </w:pPr>
      <w:r w:rsidRPr="00313583">
        <w:rPr>
          <w:rFonts w:asciiTheme="minorHAnsi" w:hAnsiTheme="minorHAnsi"/>
        </w:rPr>
        <w:t>SOURCE for “50,000 adolescents:” Personal communication from James D. Sargent, MD, Professor of Pediatrics, Dartmouth Geisel School of Medicine; Co-Director, Cancer Control Research Program, Norris Cotton Cancer Center; Principal Investigator on numerous population studies of on-screen smoking</w:t>
      </w:r>
      <w:r w:rsidR="00B717A6">
        <w:rPr>
          <w:rFonts w:asciiTheme="minorHAnsi" w:hAnsiTheme="minorHAnsi"/>
        </w:rPr>
        <w:t>’s effects on adolescents</w:t>
      </w:r>
      <w:r w:rsidRPr="00313583">
        <w:rPr>
          <w:rFonts w:asciiTheme="minorHAnsi" w:hAnsiTheme="minorHAnsi"/>
        </w:rPr>
        <w:t xml:space="preserve">. </w:t>
      </w:r>
    </w:p>
    <w:p w14:paraId="0F15C5F4" w14:textId="77777777" w:rsidR="00581290" w:rsidRPr="00313583" w:rsidRDefault="00581290" w:rsidP="00313583">
      <w:pPr>
        <w:pStyle w:val="Calibri12"/>
        <w:rPr>
          <w:rFonts w:asciiTheme="minorHAnsi" w:hAnsiTheme="minorHAnsi"/>
        </w:rPr>
      </w:pPr>
    </w:p>
    <w:p w14:paraId="54B08C6D" w14:textId="1BAF2E81" w:rsidR="00375199" w:rsidRPr="00313583" w:rsidRDefault="00581290" w:rsidP="00313583">
      <w:pPr>
        <w:pStyle w:val="Calibri12"/>
        <w:rPr>
          <w:rFonts w:asciiTheme="minorHAnsi" w:hAnsiTheme="minorHAnsi"/>
        </w:rPr>
      </w:pPr>
      <w:r w:rsidRPr="00313583">
        <w:rPr>
          <w:rFonts w:asciiTheme="minorHAnsi" w:hAnsiTheme="minorHAnsi"/>
        </w:rPr>
        <w:t>TEXT:</w:t>
      </w:r>
    </w:p>
    <w:p w14:paraId="6F4D9600" w14:textId="77777777" w:rsidR="00581290" w:rsidRPr="00313583" w:rsidRDefault="00581290" w:rsidP="00313583">
      <w:pPr>
        <w:pStyle w:val="Calibri12"/>
        <w:rPr>
          <w:rFonts w:asciiTheme="minorHAnsi" w:hAnsiTheme="minorHAnsi"/>
        </w:rPr>
      </w:pPr>
    </w:p>
    <w:p w14:paraId="2E8A8FCA" w14:textId="78E9D9A8" w:rsidR="00581290" w:rsidRPr="00313583" w:rsidRDefault="000D4F64" w:rsidP="00313583">
      <w:pPr>
        <w:pStyle w:val="Calibri12"/>
        <w:ind w:left="720"/>
        <w:rPr>
          <w:rFonts w:asciiTheme="minorHAnsi" w:hAnsiTheme="minorHAnsi"/>
        </w:rPr>
      </w:pPr>
      <w:r w:rsidRPr="00313583">
        <w:rPr>
          <w:rFonts w:asciiTheme="minorHAnsi" w:hAnsiTheme="minorHAnsi"/>
        </w:rPr>
        <w:t xml:space="preserve">[CAPTION] </w:t>
      </w:r>
      <w:r w:rsidR="00581290" w:rsidRPr="00313583">
        <w:rPr>
          <w:rFonts w:asciiTheme="minorHAnsi" w:hAnsiTheme="minorHAnsi"/>
        </w:rPr>
        <w:t>All else being equal, adolescents who see the most smoking in movies are twice as likely to become smokers as those with the least exposure.</w:t>
      </w:r>
    </w:p>
    <w:p w14:paraId="3E4FFECA" w14:textId="77777777" w:rsidR="00202EF1" w:rsidRPr="00313583" w:rsidRDefault="00202EF1" w:rsidP="00313583">
      <w:pPr>
        <w:pStyle w:val="Calibri12"/>
        <w:ind w:left="720"/>
        <w:rPr>
          <w:rFonts w:asciiTheme="minorHAnsi" w:hAnsiTheme="minorHAnsi"/>
        </w:rPr>
      </w:pPr>
    </w:p>
    <w:p w14:paraId="5A6C72E2" w14:textId="77777777" w:rsidR="00202EF1" w:rsidRPr="00313583" w:rsidRDefault="00202EF1" w:rsidP="00313583">
      <w:pPr>
        <w:pStyle w:val="Calibri12"/>
        <w:ind w:left="1440"/>
        <w:rPr>
          <w:rFonts w:asciiTheme="minorHAnsi" w:hAnsiTheme="minorHAnsi"/>
        </w:rPr>
      </w:pPr>
      <w:r w:rsidRPr="00313583">
        <w:rPr>
          <w:rFonts w:asciiTheme="minorHAnsi" w:hAnsiTheme="minorHAnsi"/>
        </w:rPr>
        <w:t xml:space="preserve">SOURCE: Fig. 5-12: Summary and meta-analysis of studies on the association between exposure to movie smoking and smoking among adolescents and young adults. From Chapter 5, Preventing Tobacco Use Among Youth and Young Adults: A Report of the Surgeon General. National Center for Chronic Disease Prevention and Health Promotion, Office on Smoking and Health. Atlanta (GA): Centers for Disease Control and Prevention. Available at </w:t>
      </w:r>
      <w:hyperlink r:id="rId6" w:history="1">
        <w:r w:rsidRPr="00313583">
          <w:rPr>
            <w:rStyle w:val="Hyperlink"/>
            <w:rFonts w:asciiTheme="minorHAnsi" w:hAnsiTheme="minorHAnsi"/>
          </w:rPr>
          <w:t>www.surgeongeneral.gov/library/reports/preventing-youth-tobacco-use</w:t>
        </w:r>
      </w:hyperlink>
    </w:p>
    <w:p w14:paraId="1DEE4F7F" w14:textId="77777777" w:rsidR="00202EF1" w:rsidRPr="00313583" w:rsidRDefault="00202EF1" w:rsidP="00313583">
      <w:pPr>
        <w:pStyle w:val="Calibri12"/>
        <w:ind w:left="720"/>
        <w:rPr>
          <w:rFonts w:asciiTheme="minorHAnsi" w:hAnsiTheme="minorHAnsi"/>
        </w:rPr>
      </w:pPr>
    </w:p>
    <w:p w14:paraId="0E8062EF" w14:textId="4C89F3E8" w:rsidR="00581290" w:rsidRPr="00313583" w:rsidRDefault="00327427" w:rsidP="00313583">
      <w:pPr>
        <w:pStyle w:val="Calibri12"/>
        <w:ind w:left="720"/>
        <w:rPr>
          <w:rFonts w:asciiTheme="minorHAnsi" w:hAnsiTheme="minorHAnsi"/>
        </w:rPr>
      </w:pPr>
      <w:r w:rsidRPr="00313583">
        <w:rPr>
          <w:rFonts w:asciiTheme="minorHAnsi" w:hAnsiTheme="minorHAnsi"/>
        </w:rPr>
        <w:t xml:space="preserve">[GRAPHIC] World map </w:t>
      </w:r>
      <w:r w:rsidR="000D4F64" w:rsidRPr="00313583">
        <w:rPr>
          <w:rFonts w:asciiTheme="minorHAnsi" w:hAnsiTheme="minorHAnsi"/>
        </w:rPr>
        <w:t>indicating</w:t>
      </w:r>
      <w:r w:rsidRPr="00313583">
        <w:rPr>
          <w:rFonts w:asciiTheme="minorHAnsi" w:hAnsiTheme="minorHAnsi"/>
        </w:rPr>
        <w:t xml:space="preserve"> </w:t>
      </w:r>
      <w:r w:rsidR="00B717A6">
        <w:rPr>
          <w:rFonts w:asciiTheme="minorHAnsi" w:hAnsiTheme="minorHAnsi"/>
        </w:rPr>
        <w:t xml:space="preserve">more than </w:t>
      </w:r>
      <w:r w:rsidRPr="00313583">
        <w:rPr>
          <w:rFonts w:asciiTheme="minorHAnsi" w:hAnsiTheme="minorHAnsi"/>
        </w:rPr>
        <w:t>a dozen nations where populatio</w:t>
      </w:r>
      <w:r w:rsidR="000D4F64" w:rsidRPr="00313583">
        <w:rPr>
          <w:rFonts w:asciiTheme="minorHAnsi" w:hAnsiTheme="minorHAnsi"/>
        </w:rPr>
        <w:t>n</w:t>
      </w:r>
      <w:r w:rsidRPr="00313583">
        <w:rPr>
          <w:rFonts w:asciiTheme="minorHAnsi" w:hAnsiTheme="minorHAnsi"/>
        </w:rPr>
        <w:t xml:space="preserve"> studies have been carried out.</w:t>
      </w:r>
    </w:p>
    <w:p w14:paraId="141AE83A" w14:textId="77777777" w:rsidR="00202EF1" w:rsidRPr="00313583" w:rsidRDefault="00202EF1" w:rsidP="00313583">
      <w:pPr>
        <w:pStyle w:val="Calibri12"/>
        <w:ind w:left="720"/>
        <w:rPr>
          <w:rFonts w:asciiTheme="minorHAnsi" w:hAnsiTheme="minorHAnsi"/>
        </w:rPr>
      </w:pPr>
    </w:p>
    <w:p w14:paraId="674BBBE7" w14:textId="15792E62" w:rsidR="00202EF1" w:rsidRPr="00313583" w:rsidRDefault="00202EF1" w:rsidP="00313583">
      <w:pPr>
        <w:pStyle w:val="Calibri12"/>
        <w:ind w:left="1440"/>
        <w:rPr>
          <w:rFonts w:asciiTheme="minorHAnsi" w:hAnsiTheme="minorHAnsi"/>
        </w:rPr>
      </w:pPr>
      <w:r w:rsidRPr="00313583">
        <w:rPr>
          <w:rFonts w:asciiTheme="minorHAnsi" w:hAnsiTheme="minorHAnsi"/>
        </w:rPr>
        <w:t xml:space="preserve">SOURCE: World Health Organization (2015) Smoke-free movies: from evidence to action. Third edition. Fig. 3. Geneva, Switzerland. Available at </w:t>
      </w:r>
      <w:hyperlink r:id="rId7" w:history="1">
        <w:r w:rsidRPr="00313583">
          <w:rPr>
            <w:rStyle w:val="Hyperlink"/>
            <w:rFonts w:asciiTheme="minorHAnsi" w:hAnsiTheme="minorHAnsi"/>
          </w:rPr>
          <w:t>www.who.int/tobacco/publications/marketing/smoke-free-movies-third-edition/en/</w:t>
        </w:r>
      </w:hyperlink>
    </w:p>
    <w:p w14:paraId="0E7E8A21" w14:textId="77777777" w:rsidR="00327427" w:rsidRPr="00313583" w:rsidRDefault="00327427" w:rsidP="00313583">
      <w:pPr>
        <w:pStyle w:val="Calibri12"/>
        <w:ind w:left="720"/>
        <w:rPr>
          <w:rFonts w:asciiTheme="minorHAnsi" w:hAnsiTheme="minorHAnsi"/>
        </w:rPr>
      </w:pPr>
    </w:p>
    <w:p w14:paraId="41BD4D5E" w14:textId="3B1D7821" w:rsidR="000D4F64" w:rsidRPr="00313583" w:rsidRDefault="000D4F64" w:rsidP="00313583">
      <w:pPr>
        <w:pStyle w:val="Calibri12"/>
        <w:ind w:left="720"/>
        <w:rPr>
          <w:rFonts w:asciiTheme="minorHAnsi" w:hAnsiTheme="minorHAnsi"/>
        </w:rPr>
      </w:pPr>
      <w:r w:rsidRPr="00313583">
        <w:rPr>
          <w:rFonts w:asciiTheme="minorHAnsi" w:hAnsiTheme="minorHAnsi"/>
        </w:rPr>
        <w:t>[CAPTION] Movies with smoking are a primary vector for the global tobacco epidemic.     In the US, movies with tobacco imagery recruit 37% of all new young smokers.</w:t>
      </w:r>
    </w:p>
    <w:p w14:paraId="2DD4F7A4" w14:textId="77777777" w:rsidR="00202EF1" w:rsidRPr="00313583" w:rsidRDefault="00202EF1" w:rsidP="00313583">
      <w:pPr>
        <w:pStyle w:val="Calibri12"/>
        <w:ind w:left="720"/>
        <w:rPr>
          <w:rFonts w:asciiTheme="minorHAnsi" w:hAnsiTheme="minorHAnsi"/>
        </w:rPr>
      </w:pPr>
    </w:p>
    <w:p w14:paraId="5E2D166F" w14:textId="7AF20220" w:rsidR="00202EF1" w:rsidRPr="00313583" w:rsidRDefault="00202EF1" w:rsidP="00313583">
      <w:pPr>
        <w:pStyle w:val="Calibri12"/>
        <w:ind w:left="1440"/>
        <w:rPr>
          <w:rFonts w:asciiTheme="minorHAnsi" w:hAnsiTheme="minorHAnsi"/>
        </w:rPr>
      </w:pPr>
      <w:r w:rsidRPr="00313583">
        <w:rPr>
          <w:rFonts w:asciiTheme="minorHAnsi" w:hAnsiTheme="minorHAnsi"/>
        </w:rPr>
        <w:lastRenderedPageBreak/>
        <w:t>SOURCE:</w:t>
      </w:r>
      <w:r w:rsidRPr="00313583">
        <w:rPr>
          <w:rFonts w:asciiTheme="minorHAnsi" w:hAnsiTheme="minorHAnsi"/>
          <w:b/>
        </w:rPr>
        <w:t xml:space="preserve"> </w:t>
      </w:r>
      <w:r w:rsidRPr="00313583">
        <w:rPr>
          <w:rFonts w:asciiTheme="minorHAnsi" w:hAnsiTheme="minorHAnsi"/>
        </w:rPr>
        <w:t xml:space="preserve">Attributable risk 0.37 (95% CI 0.25-0.52). Glantz SA. Updated attributable risk for smoking due to movies: 37%. Blog entry, August 19, 2012. UCSF Center for Tobacco Control Research and Education. Available at </w:t>
      </w:r>
      <w:hyperlink r:id="rId8" w:history="1">
        <w:r w:rsidRPr="00313583">
          <w:rPr>
            <w:rStyle w:val="Hyperlink"/>
            <w:rFonts w:asciiTheme="minorHAnsi" w:hAnsiTheme="minorHAnsi"/>
          </w:rPr>
          <w:t>www.tobacco.ucsf.edu/updatedattributable-risk-smoking-due-movies-37</w:t>
        </w:r>
      </w:hyperlink>
      <w:r w:rsidRPr="00313583">
        <w:rPr>
          <w:rFonts w:asciiTheme="minorHAnsi" w:hAnsiTheme="minorHAnsi"/>
        </w:rPr>
        <w:t xml:space="preserve">. The 37% risk is a basis for population harm projections published at: </w:t>
      </w:r>
      <w:hyperlink r:id="rId9" w:history="1">
        <w:r w:rsidRPr="00313583">
          <w:rPr>
            <w:rStyle w:val="Hyperlink"/>
            <w:rFonts w:asciiTheme="minorHAnsi" w:hAnsiTheme="minorHAnsi"/>
          </w:rPr>
          <w:t>http://www.cdc.gov/tobacco/data_statistics/fact_sheets/youth_data/movies/</w:t>
        </w:r>
      </w:hyperlink>
    </w:p>
    <w:p w14:paraId="5233928C" w14:textId="05FFCF38" w:rsidR="00327427" w:rsidRPr="00313583" w:rsidRDefault="00327427" w:rsidP="00313583">
      <w:pPr>
        <w:pStyle w:val="Calibri12"/>
        <w:rPr>
          <w:rFonts w:asciiTheme="minorHAnsi" w:hAnsiTheme="minorHAnsi"/>
        </w:rPr>
      </w:pPr>
    </w:p>
    <w:p w14:paraId="61667B5A" w14:textId="0C2DC8D5" w:rsidR="004A2878" w:rsidRPr="00313583" w:rsidRDefault="004A2878" w:rsidP="00313583">
      <w:pPr>
        <w:pStyle w:val="Calibri12"/>
        <w:rPr>
          <w:rFonts w:asciiTheme="minorHAnsi" w:hAnsiTheme="minorHAnsi"/>
        </w:rPr>
      </w:pPr>
      <w:r w:rsidRPr="00313583">
        <w:rPr>
          <w:rFonts w:asciiTheme="minorHAnsi" w:hAnsiTheme="minorHAnsi"/>
        </w:rPr>
        <w:t xml:space="preserve">SUBHEAD: </w:t>
      </w:r>
    </w:p>
    <w:p w14:paraId="5F9903A5" w14:textId="77777777" w:rsidR="004A2878" w:rsidRPr="00313583" w:rsidRDefault="004A2878" w:rsidP="00313583">
      <w:pPr>
        <w:pStyle w:val="Calibri12"/>
        <w:rPr>
          <w:rFonts w:asciiTheme="minorHAnsi" w:hAnsiTheme="minorHAnsi"/>
        </w:rPr>
      </w:pPr>
    </w:p>
    <w:p w14:paraId="712CBDA4" w14:textId="5FEDA0E0" w:rsidR="004A2878" w:rsidRPr="00313583" w:rsidRDefault="004A2878" w:rsidP="00313583">
      <w:pPr>
        <w:pStyle w:val="Calibri12"/>
        <w:ind w:left="720"/>
        <w:rPr>
          <w:rFonts w:asciiTheme="minorHAnsi" w:hAnsiTheme="minorHAnsi"/>
        </w:rPr>
      </w:pPr>
      <w:r w:rsidRPr="00313583">
        <w:rPr>
          <w:rFonts w:asciiTheme="minorHAnsi" w:hAnsiTheme="minorHAnsi"/>
        </w:rPr>
        <w:t>Based on the research evidence,</w:t>
      </w:r>
      <w:r w:rsidRPr="00313583">
        <w:rPr>
          <w:rFonts w:asciiTheme="minorHAnsi" w:hAnsiTheme="minorHAnsi"/>
          <w:b/>
        </w:rPr>
        <w:t xml:space="preserve"> </w:t>
      </w:r>
      <w:r w:rsidRPr="00313583">
        <w:rPr>
          <w:rFonts w:asciiTheme="minorHAnsi" w:hAnsiTheme="minorHAnsi"/>
        </w:rPr>
        <w:t>leading health authorities agree on the risk to a generation...</w:t>
      </w:r>
    </w:p>
    <w:p w14:paraId="537E3878" w14:textId="2C492A10" w:rsidR="004A2878" w:rsidRPr="00313583" w:rsidRDefault="004A2878" w:rsidP="00313583">
      <w:pPr>
        <w:pStyle w:val="Calibri12"/>
        <w:rPr>
          <w:rFonts w:asciiTheme="minorHAnsi" w:hAnsiTheme="minorHAnsi"/>
        </w:rPr>
      </w:pPr>
    </w:p>
    <w:p w14:paraId="2A97C1DD" w14:textId="0146FA7B" w:rsidR="00581290" w:rsidRPr="00313583" w:rsidRDefault="004A2878" w:rsidP="00313583">
      <w:pPr>
        <w:pStyle w:val="Calibri12"/>
        <w:rPr>
          <w:rFonts w:asciiTheme="minorHAnsi" w:hAnsiTheme="minorHAnsi"/>
        </w:rPr>
      </w:pPr>
      <w:r w:rsidRPr="00313583">
        <w:rPr>
          <w:rFonts w:asciiTheme="minorHAnsi" w:hAnsiTheme="minorHAnsi"/>
        </w:rPr>
        <w:t>QUOTES:</w:t>
      </w:r>
    </w:p>
    <w:p w14:paraId="3A4196E7" w14:textId="77777777" w:rsidR="004A2878" w:rsidRPr="00313583" w:rsidRDefault="004A2878" w:rsidP="00313583">
      <w:pPr>
        <w:pStyle w:val="Calibri12"/>
        <w:rPr>
          <w:rFonts w:asciiTheme="minorHAnsi" w:hAnsiTheme="minorHAnsi"/>
        </w:rPr>
      </w:pPr>
    </w:p>
    <w:p w14:paraId="64C6FDE4" w14:textId="428B8993" w:rsidR="004A2878" w:rsidRPr="00313583" w:rsidRDefault="004A2878" w:rsidP="00313583">
      <w:pPr>
        <w:pStyle w:val="Calibri12"/>
        <w:ind w:left="720"/>
        <w:rPr>
          <w:rFonts w:asciiTheme="minorHAnsi" w:hAnsiTheme="minorHAnsi"/>
        </w:rPr>
      </w:pPr>
      <w:r w:rsidRPr="00313583">
        <w:rPr>
          <w:rFonts w:asciiTheme="minorHAnsi" w:hAnsiTheme="minorHAnsi"/>
        </w:rPr>
        <w:t>US SURGEON GENERAL | 2012 | The evidence is sufficient to conclude that there is a causal relationship between depictions of smoking in the movies and the initiation of smoking in young people.</w:t>
      </w:r>
    </w:p>
    <w:p w14:paraId="7E2992AE" w14:textId="77777777" w:rsidR="00202EF1" w:rsidRPr="00313583" w:rsidRDefault="00202EF1" w:rsidP="00313583">
      <w:pPr>
        <w:pStyle w:val="Calibri12"/>
        <w:ind w:left="720"/>
        <w:rPr>
          <w:rFonts w:asciiTheme="minorHAnsi" w:hAnsiTheme="minorHAnsi"/>
        </w:rPr>
      </w:pPr>
    </w:p>
    <w:p w14:paraId="74BBE42A" w14:textId="77777777" w:rsidR="00202EF1" w:rsidRPr="00313583" w:rsidRDefault="00202EF1" w:rsidP="00313583">
      <w:pPr>
        <w:pStyle w:val="Calibri12"/>
        <w:ind w:left="1440"/>
        <w:rPr>
          <w:rFonts w:asciiTheme="minorHAnsi" w:hAnsiTheme="minorHAnsi"/>
        </w:rPr>
      </w:pPr>
      <w:r w:rsidRPr="00313583">
        <w:rPr>
          <w:rFonts w:asciiTheme="minorHAnsi" w:hAnsiTheme="minorHAnsi"/>
        </w:rPr>
        <w:t xml:space="preserve">SOURCE: US Surgeon General (2012) Preventing Tobacco Use Among Youth and Young Adults: A Report of the Surgeon General. National Center for Chronic Disease Prevention and Health Promotion, Office on Smoking and Health. Atlanta (GA): Centers for Disease Control and Prevention. Available at </w:t>
      </w:r>
      <w:hyperlink r:id="rId10" w:history="1">
        <w:r w:rsidRPr="00313583">
          <w:rPr>
            <w:rStyle w:val="Hyperlink"/>
            <w:rFonts w:asciiTheme="minorHAnsi" w:hAnsiTheme="minorHAnsi"/>
          </w:rPr>
          <w:t>www.surgeongeneral.gov/library/reports/preventing-youth-tobacco-use</w:t>
        </w:r>
      </w:hyperlink>
    </w:p>
    <w:p w14:paraId="1BED2BF4" w14:textId="77777777" w:rsidR="00202EF1" w:rsidRPr="00313583" w:rsidRDefault="00202EF1" w:rsidP="00313583">
      <w:pPr>
        <w:pStyle w:val="Calibri12"/>
        <w:ind w:left="720"/>
        <w:rPr>
          <w:rFonts w:asciiTheme="minorHAnsi" w:hAnsiTheme="minorHAnsi"/>
        </w:rPr>
      </w:pPr>
    </w:p>
    <w:p w14:paraId="2D8651F2" w14:textId="6912F352" w:rsidR="00115935" w:rsidRPr="00313583" w:rsidRDefault="00115935" w:rsidP="00313583">
      <w:pPr>
        <w:pStyle w:val="Calibri12"/>
        <w:ind w:left="720"/>
        <w:rPr>
          <w:rFonts w:asciiTheme="minorHAnsi" w:hAnsiTheme="minorHAnsi"/>
        </w:rPr>
      </w:pPr>
      <w:r w:rsidRPr="00313583">
        <w:rPr>
          <w:rFonts w:asciiTheme="minorHAnsi" w:hAnsiTheme="minorHAnsi"/>
        </w:rPr>
        <w:t>US SURGEON GENERAL | 2014 | Updating the R-rating to reduce adolescents’ in-theater exposure...would reduce young people’s smoking rates by 18%.</w:t>
      </w:r>
    </w:p>
    <w:p w14:paraId="4542CFE6" w14:textId="77777777" w:rsidR="00202EF1" w:rsidRPr="00313583" w:rsidRDefault="00202EF1" w:rsidP="00313583">
      <w:pPr>
        <w:pStyle w:val="Calibri12"/>
        <w:ind w:left="720"/>
        <w:rPr>
          <w:rFonts w:asciiTheme="minorHAnsi" w:hAnsiTheme="minorHAnsi"/>
        </w:rPr>
      </w:pPr>
    </w:p>
    <w:p w14:paraId="604B85CA" w14:textId="77777777" w:rsidR="00202EF1" w:rsidRPr="00313583" w:rsidRDefault="00202EF1" w:rsidP="00313583">
      <w:pPr>
        <w:pStyle w:val="Calibri12"/>
        <w:ind w:left="1440"/>
        <w:rPr>
          <w:rFonts w:asciiTheme="minorHAnsi" w:hAnsiTheme="minorHAnsi"/>
        </w:rPr>
      </w:pPr>
      <w:r w:rsidRPr="00313583">
        <w:rPr>
          <w:rFonts w:asciiTheme="minorHAnsi" w:hAnsiTheme="minorHAnsi"/>
        </w:rPr>
        <w:t xml:space="preserve">SOURCE: US Surgeon General (2014) The Health Consequences of Smoking—50 Years of Progress: A Report of the Surgeon General. National Center for Chronic Disease Prevention and Health Promotion, Office on Smoking and Health. Atlanta (GA): Centers for Disease Control and Prevention. Available at </w:t>
      </w:r>
      <w:hyperlink r:id="rId11" w:history="1">
        <w:r w:rsidRPr="00313583">
          <w:rPr>
            <w:rStyle w:val="Hyperlink"/>
            <w:rFonts w:asciiTheme="minorHAnsi" w:hAnsiTheme="minorHAnsi"/>
          </w:rPr>
          <w:t>www.surgeongeneral.gov/library/reports/50-years-of-progress/</w:t>
        </w:r>
      </w:hyperlink>
    </w:p>
    <w:p w14:paraId="2C084C3F" w14:textId="77777777" w:rsidR="00115935" w:rsidRPr="00313583" w:rsidRDefault="00115935" w:rsidP="00313583">
      <w:pPr>
        <w:pStyle w:val="Calibri12"/>
        <w:ind w:left="720"/>
        <w:rPr>
          <w:rFonts w:asciiTheme="minorHAnsi" w:hAnsiTheme="minorHAnsi"/>
        </w:rPr>
      </w:pPr>
    </w:p>
    <w:p w14:paraId="781E34DA" w14:textId="798538FA" w:rsidR="00115935" w:rsidRPr="00313583" w:rsidRDefault="00115935" w:rsidP="00313583">
      <w:pPr>
        <w:pStyle w:val="Calibri12"/>
        <w:ind w:left="720"/>
        <w:rPr>
          <w:rFonts w:asciiTheme="minorHAnsi" w:hAnsiTheme="minorHAnsi"/>
        </w:rPr>
      </w:pPr>
      <w:r w:rsidRPr="00313583">
        <w:rPr>
          <w:rFonts w:asciiTheme="minorHAnsi" w:hAnsiTheme="minorHAnsi"/>
        </w:rPr>
        <w:t>WORLD HEALTH ORGANIZATION | 2015 | As a truly toxic, addictive product, [tobacco] has no place in films that are marketed to young people.</w:t>
      </w:r>
    </w:p>
    <w:p w14:paraId="06E7CA3B" w14:textId="77777777" w:rsidR="00202EF1" w:rsidRPr="00313583" w:rsidRDefault="00202EF1" w:rsidP="00313583">
      <w:pPr>
        <w:pStyle w:val="Calibri12"/>
        <w:ind w:left="720"/>
        <w:rPr>
          <w:rFonts w:asciiTheme="minorHAnsi" w:hAnsiTheme="minorHAnsi"/>
        </w:rPr>
      </w:pPr>
    </w:p>
    <w:p w14:paraId="678FED73" w14:textId="77777777" w:rsidR="00202EF1" w:rsidRPr="00313583" w:rsidRDefault="00202EF1" w:rsidP="00313583">
      <w:pPr>
        <w:pStyle w:val="Calibri12"/>
        <w:ind w:left="1440"/>
        <w:rPr>
          <w:rFonts w:asciiTheme="minorHAnsi" w:hAnsiTheme="minorHAnsi"/>
        </w:rPr>
      </w:pPr>
      <w:r w:rsidRPr="00313583">
        <w:rPr>
          <w:rFonts w:asciiTheme="minorHAnsi" w:hAnsiTheme="minorHAnsi"/>
        </w:rPr>
        <w:t xml:space="preserve">SOURCE: World Health Organization (2015) Smoke-free movies: from evidence to action. Third edition. Geneva, Switzerland. Available at </w:t>
      </w:r>
      <w:hyperlink r:id="rId12" w:history="1">
        <w:r w:rsidRPr="00313583">
          <w:rPr>
            <w:rStyle w:val="Hyperlink"/>
            <w:rFonts w:asciiTheme="minorHAnsi" w:hAnsiTheme="minorHAnsi"/>
          </w:rPr>
          <w:t>www.who.int/tobacco/publications/marketing/smoke-free-movies-third-edition/en/</w:t>
        </w:r>
      </w:hyperlink>
    </w:p>
    <w:p w14:paraId="0545F335" w14:textId="77777777" w:rsidR="00202EF1" w:rsidRPr="00313583" w:rsidRDefault="00202EF1" w:rsidP="00313583">
      <w:pPr>
        <w:pStyle w:val="Calibri12"/>
        <w:ind w:left="720"/>
        <w:rPr>
          <w:rFonts w:asciiTheme="minorHAnsi" w:hAnsiTheme="minorHAnsi"/>
        </w:rPr>
      </w:pPr>
    </w:p>
    <w:p w14:paraId="0D2E2EA9" w14:textId="56B6352F" w:rsidR="00115935" w:rsidRPr="00313583" w:rsidRDefault="00115935" w:rsidP="00313583">
      <w:pPr>
        <w:pStyle w:val="Calibri12"/>
        <w:ind w:left="720"/>
        <w:rPr>
          <w:rFonts w:asciiTheme="minorHAnsi" w:hAnsiTheme="minorHAnsi"/>
        </w:rPr>
      </w:pPr>
      <w:r w:rsidRPr="00313583">
        <w:rPr>
          <w:rFonts w:asciiTheme="minorHAnsi" w:hAnsiTheme="minorHAnsi"/>
        </w:rPr>
        <w:t>US CDC | 2016 | Giving an R-rating to future movies with smoking would be expected to...prevent 1 million deaths from smoking among children alive today.</w:t>
      </w:r>
    </w:p>
    <w:p w14:paraId="272322EB" w14:textId="77777777" w:rsidR="00202EF1" w:rsidRPr="00313583" w:rsidRDefault="00202EF1" w:rsidP="00313583">
      <w:pPr>
        <w:pStyle w:val="Calibri12"/>
        <w:ind w:left="720"/>
        <w:rPr>
          <w:rFonts w:asciiTheme="minorHAnsi" w:hAnsiTheme="minorHAnsi"/>
        </w:rPr>
      </w:pPr>
    </w:p>
    <w:p w14:paraId="240087FA" w14:textId="77777777" w:rsidR="00202EF1" w:rsidRPr="00313583" w:rsidRDefault="00202EF1" w:rsidP="00313583">
      <w:pPr>
        <w:pStyle w:val="Calibri12"/>
        <w:ind w:left="1440"/>
        <w:rPr>
          <w:rFonts w:asciiTheme="minorHAnsi" w:hAnsiTheme="minorHAnsi"/>
        </w:rPr>
      </w:pPr>
      <w:r w:rsidRPr="00313583">
        <w:rPr>
          <w:rFonts w:asciiTheme="minorHAnsi" w:hAnsiTheme="minorHAnsi"/>
        </w:rPr>
        <w:lastRenderedPageBreak/>
        <w:t xml:space="preserve">SOURCE: US Department of Health and Human Services. Smoking in the movies: 2015. Centers for Disease Control and Prevention, National Center for Chronic Disease Prevention and Health Promotion, Office on Smoking and Health. Atlanta, GA. 6 April 2016. Available at </w:t>
      </w:r>
      <w:hyperlink r:id="rId13" w:history="1">
        <w:r w:rsidRPr="00313583">
          <w:rPr>
            <w:rStyle w:val="Hyperlink"/>
            <w:rFonts w:asciiTheme="minorHAnsi" w:hAnsiTheme="minorHAnsi"/>
          </w:rPr>
          <w:t>www.cdc.gov/tobacco/data_statistics/fact_sheets/youth_data/movies/</w:t>
        </w:r>
      </w:hyperlink>
    </w:p>
    <w:p w14:paraId="09FF58DB" w14:textId="77777777" w:rsidR="00202EF1" w:rsidRPr="00313583" w:rsidRDefault="00202EF1" w:rsidP="00313583">
      <w:pPr>
        <w:pStyle w:val="Calibri12"/>
        <w:rPr>
          <w:rFonts w:asciiTheme="minorHAnsi" w:hAnsiTheme="minorHAnsi"/>
        </w:rPr>
      </w:pPr>
    </w:p>
    <w:p w14:paraId="2C502811" w14:textId="77777777" w:rsidR="00115935" w:rsidRPr="00313583" w:rsidRDefault="00115935" w:rsidP="00313583">
      <w:pPr>
        <w:pStyle w:val="Calibri12"/>
        <w:rPr>
          <w:rFonts w:asciiTheme="minorHAnsi" w:hAnsiTheme="minorHAnsi"/>
        </w:rPr>
      </w:pPr>
      <w:r w:rsidRPr="00313583">
        <w:rPr>
          <w:rFonts w:asciiTheme="minorHAnsi" w:hAnsiTheme="minorHAnsi"/>
        </w:rPr>
        <w:t xml:space="preserve">SUBHEAD: </w:t>
      </w:r>
    </w:p>
    <w:p w14:paraId="39DE8090" w14:textId="77777777" w:rsidR="00115935" w:rsidRPr="00313583" w:rsidRDefault="00115935" w:rsidP="00313583">
      <w:pPr>
        <w:pStyle w:val="Calibri12"/>
        <w:rPr>
          <w:rFonts w:asciiTheme="minorHAnsi" w:hAnsiTheme="minorHAnsi"/>
        </w:rPr>
      </w:pPr>
    </w:p>
    <w:p w14:paraId="27F6E769" w14:textId="1A1DD36B" w:rsidR="00115935" w:rsidRPr="00313583" w:rsidRDefault="00115935" w:rsidP="00313583">
      <w:pPr>
        <w:pStyle w:val="Calibri12"/>
        <w:ind w:left="720"/>
        <w:rPr>
          <w:rFonts w:asciiTheme="minorHAnsi" w:hAnsiTheme="minorHAnsi"/>
        </w:rPr>
      </w:pPr>
      <w:r w:rsidRPr="00313583">
        <w:rPr>
          <w:rFonts w:asciiTheme="minorHAnsi" w:hAnsiTheme="minorHAnsi"/>
        </w:rPr>
        <w:t>...and the life-saving power of the R-rating to keep kids’ movies smokefree.</w:t>
      </w:r>
    </w:p>
    <w:p w14:paraId="05446F0A" w14:textId="77777777" w:rsidR="00115935" w:rsidRPr="00313583" w:rsidRDefault="00115935" w:rsidP="00313583">
      <w:pPr>
        <w:pStyle w:val="Calibri12"/>
        <w:rPr>
          <w:rFonts w:asciiTheme="minorHAnsi" w:hAnsiTheme="minorHAnsi"/>
        </w:rPr>
      </w:pPr>
    </w:p>
    <w:p w14:paraId="2D648AD5" w14:textId="6EFC93F8" w:rsidR="00115935" w:rsidRPr="00313583" w:rsidRDefault="00115935" w:rsidP="00313583">
      <w:pPr>
        <w:pStyle w:val="Calibri12"/>
        <w:rPr>
          <w:rFonts w:asciiTheme="minorHAnsi" w:hAnsiTheme="minorHAnsi"/>
        </w:rPr>
      </w:pPr>
      <w:r w:rsidRPr="00313583">
        <w:rPr>
          <w:rFonts w:asciiTheme="minorHAnsi" w:hAnsiTheme="minorHAnsi"/>
        </w:rPr>
        <w:t>TEXT:</w:t>
      </w:r>
    </w:p>
    <w:p w14:paraId="052EC9B3" w14:textId="77777777" w:rsidR="00115935" w:rsidRPr="00313583" w:rsidRDefault="00115935" w:rsidP="00313583">
      <w:pPr>
        <w:pStyle w:val="Calibri12"/>
        <w:rPr>
          <w:rFonts w:asciiTheme="minorHAnsi" w:hAnsiTheme="minorHAnsi"/>
        </w:rPr>
      </w:pPr>
    </w:p>
    <w:p w14:paraId="6AC576EB" w14:textId="6C49C797" w:rsidR="00115935" w:rsidRPr="00313583" w:rsidRDefault="00115935" w:rsidP="00313583">
      <w:pPr>
        <w:pStyle w:val="Calibri12"/>
        <w:ind w:left="720"/>
        <w:rPr>
          <w:rFonts w:asciiTheme="minorHAnsi" w:hAnsiTheme="minorHAnsi"/>
        </w:rPr>
      </w:pPr>
      <w:r w:rsidRPr="00313583">
        <w:rPr>
          <w:rFonts w:asciiTheme="minorHAnsi" w:hAnsiTheme="minorHAnsi"/>
        </w:rPr>
        <w:t>Hollywood’s performance</w:t>
      </w:r>
    </w:p>
    <w:p w14:paraId="0D0019F5" w14:textId="77777777" w:rsidR="00115935" w:rsidRPr="00313583" w:rsidRDefault="00115935" w:rsidP="00313583">
      <w:pPr>
        <w:pStyle w:val="Calibri12"/>
        <w:ind w:left="720"/>
        <w:rPr>
          <w:rFonts w:asciiTheme="minorHAnsi" w:hAnsiTheme="minorHAnsi"/>
        </w:rPr>
      </w:pPr>
    </w:p>
    <w:p w14:paraId="32CCE851" w14:textId="7EA654DA" w:rsidR="00C51694" w:rsidRPr="00313583" w:rsidRDefault="00C51694" w:rsidP="00313583">
      <w:pPr>
        <w:pStyle w:val="Calibri12"/>
        <w:ind w:left="720"/>
        <w:rPr>
          <w:rFonts w:asciiTheme="minorHAnsi" w:hAnsiTheme="minorHAnsi"/>
        </w:rPr>
      </w:pPr>
      <w:r w:rsidRPr="00313583">
        <w:rPr>
          <w:rFonts w:asciiTheme="minorHAnsi" w:hAnsiTheme="minorHAnsi"/>
        </w:rPr>
        <w:t>635+ top-grossing movies with smoking were rated G, PG or PG-13 in the United States over the past 14 years.</w:t>
      </w:r>
    </w:p>
    <w:p w14:paraId="4E122FC6" w14:textId="77777777" w:rsidR="00C51694" w:rsidRPr="00313583" w:rsidRDefault="00C51694" w:rsidP="00313583">
      <w:pPr>
        <w:pStyle w:val="Calibri12"/>
        <w:ind w:left="720"/>
        <w:rPr>
          <w:rFonts w:asciiTheme="minorHAnsi" w:hAnsiTheme="minorHAnsi"/>
        </w:rPr>
      </w:pPr>
    </w:p>
    <w:p w14:paraId="2ABF8D15" w14:textId="070069A3" w:rsidR="00C51694" w:rsidRPr="00313583" w:rsidRDefault="00C51694" w:rsidP="00313583">
      <w:pPr>
        <w:pStyle w:val="Calibri12"/>
        <w:ind w:left="720"/>
        <w:rPr>
          <w:rFonts w:asciiTheme="minorHAnsi" w:hAnsiTheme="minorHAnsi"/>
        </w:rPr>
      </w:pPr>
      <w:r w:rsidRPr="00313583">
        <w:rPr>
          <w:rFonts w:asciiTheme="minorHAnsi" w:hAnsiTheme="minorHAnsi"/>
        </w:rPr>
        <w:t>16,000 tobacco incidents were featured in those youth-rated movies.</w:t>
      </w:r>
    </w:p>
    <w:p w14:paraId="3E29BC72" w14:textId="29EAE12B" w:rsidR="00115935" w:rsidRPr="00313583" w:rsidRDefault="00115935" w:rsidP="00313583">
      <w:pPr>
        <w:pStyle w:val="Calibri12"/>
        <w:ind w:left="720"/>
        <w:rPr>
          <w:rFonts w:asciiTheme="minorHAnsi" w:hAnsiTheme="minorHAnsi"/>
        </w:rPr>
      </w:pPr>
    </w:p>
    <w:p w14:paraId="419F57F3" w14:textId="5165C1FA" w:rsidR="00C51694" w:rsidRPr="00313583" w:rsidRDefault="00C51694" w:rsidP="00313583">
      <w:pPr>
        <w:pStyle w:val="Calibri12"/>
        <w:ind w:left="720"/>
        <w:rPr>
          <w:rFonts w:asciiTheme="minorHAnsi" w:hAnsiTheme="minorHAnsi"/>
        </w:rPr>
      </w:pPr>
      <w:r w:rsidRPr="00313583">
        <w:rPr>
          <w:rFonts w:asciiTheme="minorHAnsi" w:hAnsiTheme="minorHAnsi"/>
        </w:rPr>
        <w:t>148 billion in-theater tobacco impressions were delivered to US moviegoers by youth-rated movies.</w:t>
      </w:r>
    </w:p>
    <w:p w14:paraId="47CF7261" w14:textId="77777777" w:rsidR="00202EF1" w:rsidRPr="00313583" w:rsidRDefault="00202EF1" w:rsidP="00313583">
      <w:pPr>
        <w:pStyle w:val="Calibri12"/>
        <w:ind w:left="720"/>
        <w:rPr>
          <w:rFonts w:asciiTheme="minorHAnsi" w:hAnsiTheme="minorHAnsi"/>
        </w:rPr>
      </w:pPr>
    </w:p>
    <w:p w14:paraId="1D127AAE" w14:textId="77777777" w:rsidR="00202EF1" w:rsidRPr="00313583" w:rsidRDefault="00202EF1" w:rsidP="00313583">
      <w:pPr>
        <w:pStyle w:val="Calibri12"/>
        <w:ind w:left="1440"/>
        <w:rPr>
          <w:rFonts w:asciiTheme="minorHAnsi" w:hAnsiTheme="minorHAnsi"/>
        </w:rPr>
      </w:pPr>
      <w:r w:rsidRPr="00313583">
        <w:rPr>
          <w:rFonts w:asciiTheme="minorHAnsi" w:hAnsiTheme="minorHAnsi"/>
        </w:rPr>
        <w:t xml:space="preserve">SOURCE: Surveys of tobacco content in the weekly ten top box office films in the domestic market (Canada &amp; USA), 2002-2015, reported by Thumbs Up! Thumbs Down!, a project of Breathe California of Sacramento-Emigrant Trails and compiled by the University of California, San Francisco, Center for Tobacco Control Research and Education. Analyses available at </w:t>
      </w:r>
      <w:hyperlink r:id="rId14" w:history="1">
        <w:r w:rsidRPr="00313583">
          <w:rPr>
            <w:rStyle w:val="Hyperlink"/>
            <w:rFonts w:asciiTheme="minorHAnsi" w:hAnsiTheme="minorHAnsi"/>
          </w:rPr>
          <w:t>www.smokefreemovies.ucsf.edu</w:t>
        </w:r>
      </w:hyperlink>
    </w:p>
    <w:p w14:paraId="7C63D5EA" w14:textId="77777777" w:rsidR="00202EF1" w:rsidRPr="00313583" w:rsidRDefault="00202EF1" w:rsidP="00313583">
      <w:pPr>
        <w:pStyle w:val="Calibri12"/>
        <w:ind w:left="720"/>
        <w:rPr>
          <w:rFonts w:asciiTheme="minorHAnsi" w:hAnsiTheme="minorHAnsi"/>
        </w:rPr>
      </w:pPr>
    </w:p>
    <w:p w14:paraId="06A36DA3" w14:textId="3CEC6213" w:rsidR="00115935" w:rsidRPr="00313583" w:rsidRDefault="00C51694" w:rsidP="00313583">
      <w:pPr>
        <w:pStyle w:val="Calibri12"/>
        <w:ind w:left="720"/>
        <w:rPr>
          <w:rFonts w:asciiTheme="minorHAnsi" w:hAnsiTheme="minorHAnsi"/>
        </w:rPr>
      </w:pPr>
      <w:r w:rsidRPr="00313583">
        <w:rPr>
          <w:rFonts w:asciiTheme="minorHAnsi" w:hAnsiTheme="minorHAnsi"/>
        </w:rPr>
        <w:t>CDC’s projections for the generation of US children now under 18</w:t>
      </w:r>
    </w:p>
    <w:p w14:paraId="552D10DA" w14:textId="77777777" w:rsidR="00C51694" w:rsidRPr="00313583" w:rsidRDefault="00C51694" w:rsidP="00313583">
      <w:pPr>
        <w:pStyle w:val="Calibri12"/>
        <w:ind w:left="720"/>
        <w:rPr>
          <w:rFonts w:asciiTheme="minorHAnsi" w:hAnsiTheme="minorHAnsi"/>
        </w:rPr>
      </w:pPr>
    </w:p>
    <w:p w14:paraId="537B3570" w14:textId="6983700E" w:rsidR="00C51694" w:rsidRPr="00313583" w:rsidRDefault="00C51694" w:rsidP="00313583">
      <w:pPr>
        <w:pStyle w:val="Calibri12"/>
        <w:ind w:left="720"/>
        <w:rPr>
          <w:rFonts w:asciiTheme="minorHAnsi" w:hAnsiTheme="minorHAnsi"/>
        </w:rPr>
      </w:pPr>
      <w:r w:rsidRPr="00313583">
        <w:rPr>
          <w:rFonts w:asciiTheme="minorHAnsi" w:hAnsiTheme="minorHAnsi"/>
        </w:rPr>
        <w:t>6 million: Kids recruited to smoke by movies of all ratings</w:t>
      </w:r>
    </w:p>
    <w:p w14:paraId="38BDEEEB" w14:textId="77777777" w:rsidR="00C51694" w:rsidRPr="00313583" w:rsidRDefault="00C51694" w:rsidP="00313583">
      <w:pPr>
        <w:pStyle w:val="Calibri12"/>
        <w:ind w:left="720"/>
        <w:rPr>
          <w:rFonts w:asciiTheme="minorHAnsi" w:hAnsiTheme="minorHAnsi"/>
        </w:rPr>
      </w:pPr>
    </w:p>
    <w:p w14:paraId="726EBC3F" w14:textId="25C64100" w:rsidR="00C51694" w:rsidRPr="00313583" w:rsidRDefault="00C51694" w:rsidP="00313583">
      <w:pPr>
        <w:pStyle w:val="Calibri12"/>
        <w:ind w:left="720"/>
        <w:rPr>
          <w:rFonts w:asciiTheme="minorHAnsi" w:hAnsiTheme="minorHAnsi"/>
        </w:rPr>
      </w:pPr>
      <w:r w:rsidRPr="00313583">
        <w:rPr>
          <w:rFonts w:asciiTheme="minorHAnsi" w:hAnsiTheme="minorHAnsi"/>
        </w:rPr>
        <w:t>3 million: Kids recruited to smoke by youth-rated movies</w:t>
      </w:r>
    </w:p>
    <w:p w14:paraId="1D38C40F" w14:textId="77777777" w:rsidR="00C51694" w:rsidRPr="00313583" w:rsidRDefault="00C51694" w:rsidP="00313583">
      <w:pPr>
        <w:pStyle w:val="Calibri12"/>
        <w:ind w:left="720"/>
        <w:rPr>
          <w:rFonts w:asciiTheme="minorHAnsi" w:hAnsiTheme="minorHAnsi"/>
        </w:rPr>
      </w:pPr>
    </w:p>
    <w:p w14:paraId="41B876C4" w14:textId="1461E307" w:rsidR="00C51694" w:rsidRPr="00313583" w:rsidRDefault="00C51694" w:rsidP="00313583">
      <w:pPr>
        <w:pStyle w:val="Calibri12"/>
        <w:ind w:left="720"/>
        <w:rPr>
          <w:rFonts w:asciiTheme="minorHAnsi" w:hAnsiTheme="minorHAnsi"/>
        </w:rPr>
      </w:pPr>
      <w:r w:rsidRPr="00313583">
        <w:rPr>
          <w:rFonts w:asciiTheme="minorHAnsi" w:hAnsiTheme="minorHAnsi"/>
        </w:rPr>
        <w:t xml:space="preserve">1 million: </w:t>
      </w:r>
      <w:r w:rsidR="00B240E6" w:rsidRPr="00313583">
        <w:rPr>
          <w:rFonts w:asciiTheme="minorHAnsi" w:hAnsiTheme="minorHAnsi"/>
        </w:rPr>
        <w:t>Tobacco</w:t>
      </w:r>
      <w:r w:rsidRPr="00313583">
        <w:rPr>
          <w:rFonts w:asciiTheme="minorHAnsi" w:hAnsiTheme="minorHAnsi"/>
        </w:rPr>
        <w:t xml:space="preserve"> deaths averted by R-rating all future movies with smoking</w:t>
      </w:r>
    </w:p>
    <w:p w14:paraId="3900D4EB" w14:textId="77777777" w:rsidR="00202EF1" w:rsidRPr="00313583" w:rsidRDefault="00202EF1" w:rsidP="00313583">
      <w:pPr>
        <w:pStyle w:val="Calibri12"/>
        <w:ind w:left="720"/>
        <w:rPr>
          <w:rFonts w:asciiTheme="minorHAnsi" w:hAnsiTheme="minorHAnsi"/>
        </w:rPr>
      </w:pPr>
    </w:p>
    <w:p w14:paraId="2716577B" w14:textId="77777777" w:rsidR="00202EF1" w:rsidRPr="00313583" w:rsidRDefault="00202EF1" w:rsidP="00313583">
      <w:pPr>
        <w:pStyle w:val="Calibri12"/>
        <w:ind w:left="1440"/>
        <w:rPr>
          <w:rFonts w:asciiTheme="minorHAnsi" w:hAnsiTheme="minorHAnsi"/>
        </w:rPr>
      </w:pPr>
      <w:r w:rsidRPr="00313583">
        <w:rPr>
          <w:rFonts w:asciiTheme="minorHAnsi" w:hAnsiTheme="minorHAnsi"/>
        </w:rPr>
        <w:t xml:space="preserve">SOURCE: US Department of Health and Human Services. Smoking in the movies: 2015. Centers for Disease Control and Prevention, National Center for Chronic Disease Prevention and Health Promotion, Office on Smoking and Health. Atlanta, GA. 6 April 2016. Available at </w:t>
      </w:r>
      <w:hyperlink r:id="rId15" w:history="1">
        <w:r w:rsidRPr="00313583">
          <w:rPr>
            <w:rStyle w:val="Hyperlink"/>
            <w:rFonts w:asciiTheme="minorHAnsi" w:hAnsiTheme="minorHAnsi"/>
          </w:rPr>
          <w:t>www.cdc.gov/tobacco/data_statistics/fact_sheets/youth_data/movies/</w:t>
        </w:r>
      </w:hyperlink>
    </w:p>
    <w:p w14:paraId="6FF50D91" w14:textId="77777777" w:rsidR="00202EF1" w:rsidRPr="00313583" w:rsidRDefault="00202EF1" w:rsidP="00313583">
      <w:pPr>
        <w:pStyle w:val="Calibri12"/>
        <w:rPr>
          <w:rFonts w:asciiTheme="minorHAnsi" w:hAnsiTheme="minorHAnsi"/>
        </w:rPr>
      </w:pPr>
    </w:p>
    <w:p w14:paraId="77EE4358" w14:textId="77777777" w:rsidR="00B240E6" w:rsidRPr="00313583" w:rsidRDefault="00B240E6" w:rsidP="00313583">
      <w:pPr>
        <w:pStyle w:val="Calibri12"/>
        <w:rPr>
          <w:rFonts w:asciiTheme="minorHAnsi" w:hAnsiTheme="minorHAnsi"/>
        </w:rPr>
      </w:pPr>
    </w:p>
    <w:p w14:paraId="28B503D8" w14:textId="038EC505" w:rsidR="00C51694" w:rsidRPr="00313583" w:rsidRDefault="00C51694" w:rsidP="00313583">
      <w:pPr>
        <w:pStyle w:val="Calibri12"/>
        <w:rPr>
          <w:rFonts w:asciiTheme="minorHAnsi" w:hAnsiTheme="minorHAnsi"/>
        </w:rPr>
      </w:pPr>
      <w:r w:rsidRPr="00313583">
        <w:rPr>
          <w:rFonts w:asciiTheme="minorHAnsi" w:hAnsiTheme="minorHAnsi"/>
        </w:rPr>
        <w:lastRenderedPageBreak/>
        <w:t>TEXT:</w:t>
      </w:r>
    </w:p>
    <w:p w14:paraId="4361372E" w14:textId="77777777" w:rsidR="00C51694" w:rsidRPr="00313583" w:rsidRDefault="00C51694" w:rsidP="00313583">
      <w:pPr>
        <w:pStyle w:val="Calibri12"/>
        <w:rPr>
          <w:rFonts w:asciiTheme="minorHAnsi" w:hAnsiTheme="minorHAnsi"/>
        </w:rPr>
      </w:pPr>
    </w:p>
    <w:p w14:paraId="6CBFF260" w14:textId="335AC683" w:rsidR="00C51694" w:rsidRPr="00313583" w:rsidRDefault="00C51694" w:rsidP="00313583">
      <w:pPr>
        <w:pStyle w:val="NoParagraphStyle"/>
        <w:suppressAutoHyphens/>
        <w:spacing w:line="240" w:lineRule="auto"/>
        <w:ind w:left="720"/>
        <w:rPr>
          <w:rFonts w:asciiTheme="minorHAnsi" w:hAnsiTheme="minorHAnsi" w:cs="BaileySansITC-Book"/>
          <w:snapToGrid w:val="0"/>
          <w:color w:val="0C000C"/>
          <w:kern w:val="2"/>
          <w14:numSpacing w14:val="proportional"/>
          <w14:cntxtAlts/>
        </w:rPr>
      </w:pPr>
      <w:r w:rsidRPr="00313583">
        <w:rPr>
          <w:rFonts w:asciiTheme="minorHAnsi" w:hAnsiTheme="minorHAnsi" w:cs="BaileySansITC-Book"/>
          <w:snapToGrid w:val="0"/>
          <w:color w:val="0C000C"/>
          <w:kern w:val="2"/>
          <w14:numSpacing w14:val="proportional"/>
          <w14:cntxtAlts/>
        </w:rPr>
        <w:t xml:space="preserve">For decades, Big Tobacco bet millions of dollars on the idea that movies sell smoking. Now, after fifteen years and 100 research reports from health studies on </w:t>
      </w:r>
      <w:r w:rsidR="00536A80" w:rsidRPr="00313583">
        <w:rPr>
          <w:rFonts w:asciiTheme="minorHAnsi" w:hAnsiTheme="minorHAnsi" w:cs="BaileySansITC-Book"/>
          <w:snapToGrid w:val="0"/>
          <w:color w:val="0C000C"/>
          <w:kern w:val="2"/>
          <w14:numSpacing w14:val="proportional"/>
          <w14:cntxtAlts/>
        </w:rPr>
        <w:t>six</w:t>
      </w:r>
      <w:r w:rsidRPr="00313583">
        <w:rPr>
          <w:rFonts w:asciiTheme="minorHAnsi" w:hAnsiTheme="minorHAnsi" w:cs="BaileySansITC-Book"/>
          <w:snapToGrid w:val="0"/>
          <w:color w:val="0C000C"/>
          <w:kern w:val="2"/>
          <w14:numSpacing w14:val="proportional"/>
          <w14:cntxtAlts/>
        </w:rPr>
        <w:t xml:space="preserve"> continents, the World Health Organization, the US Surgeon General and the CDC have declared the evidence conclusive. On-screen smoking harms millions of children. The only question is how soon we can stop it.</w:t>
      </w:r>
    </w:p>
    <w:p w14:paraId="7BAE2242" w14:textId="77777777" w:rsidR="00202EF1" w:rsidRPr="00313583" w:rsidRDefault="00202EF1" w:rsidP="00202EF1">
      <w:pPr>
        <w:pStyle w:val="NoParagraphStyle"/>
        <w:suppressAutoHyphens/>
        <w:spacing w:line="240" w:lineRule="auto"/>
        <w:ind w:left="720"/>
        <w:rPr>
          <w:rFonts w:asciiTheme="minorHAnsi" w:hAnsiTheme="minorHAnsi" w:cs="BaileySansITC-Book"/>
          <w:snapToGrid w:val="0"/>
          <w:color w:val="0C000C"/>
          <w:kern w:val="2"/>
          <w14:numSpacing w14:val="proportional"/>
          <w14:cntxtAlts/>
        </w:rPr>
      </w:pPr>
    </w:p>
    <w:p w14:paraId="5D74860B" w14:textId="77777777" w:rsidR="00202EF1" w:rsidRPr="00313583" w:rsidRDefault="00202EF1" w:rsidP="00313583">
      <w:pPr>
        <w:pStyle w:val="Calibri12"/>
        <w:rPr>
          <w:rFonts w:asciiTheme="minorHAnsi" w:hAnsiTheme="minorHAnsi"/>
        </w:rPr>
      </w:pPr>
      <w:r w:rsidRPr="00313583">
        <w:rPr>
          <w:rFonts w:asciiTheme="minorHAnsi" w:hAnsiTheme="minorHAnsi"/>
        </w:rPr>
        <w:t xml:space="preserve">SOURCES: </w:t>
      </w:r>
    </w:p>
    <w:p w14:paraId="5A474DD4" w14:textId="77777777" w:rsidR="00202EF1" w:rsidRPr="00313583" w:rsidRDefault="00202EF1" w:rsidP="00313583">
      <w:pPr>
        <w:pStyle w:val="Calibri12"/>
        <w:rPr>
          <w:rFonts w:asciiTheme="minorHAnsi" w:hAnsiTheme="minorHAnsi"/>
        </w:rPr>
      </w:pPr>
    </w:p>
    <w:p w14:paraId="7C81A530" w14:textId="77777777" w:rsidR="00202EF1" w:rsidRPr="00313583" w:rsidRDefault="00202EF1" w:rsidP="00313583">
      <w:pPr>
        <w:pStyle w:val="Calibri12"/>
        <w:ind w:left="720"/>
        <w:rPr>
          <w:rFonts w:asciiTheme="minorHAnsi" w:hAnsiTheme="minorHAnsi"/>
        </w:rPr>
      </w:pPr>
      <w:r w:rsidRPr="00313583">
        <w:rPr>
          <w:rFonts w:asciiTheme="minorHAnsi" w:hAnsiTheme="minorHAnsi"/>
        </w:rPr>
        <w:t xml:space="preserve">“For decades, Big Tobacco bet millions…” </w:t>
      </w:r>
    </w:p>
    <w:p w14:paraId="14AB2737" w14:textId="77777777" w:rsidR="00202EF1" w:rsidRPr="00313583" w:rsidRDefault="00202EF1" w:rsidP="00313583">
      <w:pPr>
        <w:pStyle w:val="Calibri12"/>
        <w:ind w:left="720"/>
        <w:rPr>
          <w:rFonts w:asciiTheme="minorHAnsi" w:hAnsiTheme="minorHAnsi"/>
        </w:rPr>
      </w:pPr>
    </w:p>
    <w:p w14:paraId="050C175D" w14:textId="77777777" w:rsidR="00202EF1" w:rsidRPr="00313583" w:rsidRDefault="00202EF1" w:rsidP="00313583">
      <w:pPr>
        <w:pStyle w:val="Calibri12"/>
        <w:ind w:left="1440"/>
        <w:rPr>
          <w:rFonts w:asciiTheme="minorHAnsi" w:hAnsiTheme="minorHAnsi"/>
        </w:rPr>
      </w:pPr>
      <w:r w:rsidRPr="00313583">
        <w:rPr>
          <w:rFonts w:asciiTheme="minorHAnsi" w:hAnsiTheme="minorHAnsi"/>
        </w:rPr>
        <w:t xml:space="preserve">Lum KL, Polansky JR, Jackler RK, Glantz SA (2008) Signed, sealed and delivered: 'Big tobacco' in Hollywood, 1927-1951. </w:t>
      </w:r>
      <w:r w:rsidRPr="00313583">
        <w:rPr>
          <w:rFonts w:asciiTheme="minorHAnsi" w:hAnsiTheme="minorHAnsi"/>
          <w:i/>
          <w:iCs/>
        </w:rPr>
        <w:t>Tobacco Control.</w:t>
      </w:r>
      <w:r w:rsidRPr="00313583">
        <w:rPr>
          <w:rFonts w:asciiTheme="minorHAnsi" w:hAnsiTheme="minorHAnsi"/>
        </w:rPr>
        <w:t xml:space="preserve"> 2008;17(5):313-323. Available at </w:t>
      </w:r>
      <w:hyperlink r:id="rId16" w:history="1">
        <w:r w:rsidRPr="00313583">
          <w:rPr>
            <w:rStyle w:val="Hyperlink"/>
            <w:rFonts w:asciiTheme="minorHAnsi" w:hAnsiTheme="minorHAnsi"/>
          </w:rPr>
          <w:t>www.ncbi.nlm.nih.gov/pubmed/18818225</w:t>
        </w:r>
      </w:hyperlink>
    </w:p>
    <w:p w14:paraId="3BE90EF8" w14:textId="77777777" w:rsidR="00202EF1" w:rsidRPr="00313583" w:rsidRDefault="00202EF1" w:rsidP="00313583">
      <w:pPr>
        <w:pStyle w:val="Calibri12"/>
        <w:ind w:left="720"/>
        <w:rPr>
          <w:rFonts w:asciiTheme="minorHAnsi" w:hAnsiTheme="minorHAnsi"/>
        </w:rPr>
      </w:pPr>
      <w:r w:rsidRPr="00313583">
        <w:rPr>
          <w:rFonts w:asciiTheme="minorHAnsi" w:hAnsiTheme="minorHAnsi"/>
        </w:rPr>
        <w:tab/>
      </w:r>
    </w:p>
    <w:p w14:paraId="76F0252B" w14:textId="77777777" w:rsidR="00202EF1" w:rsidRPr="00313583" w:rsidRDefault="00202EF1" w:rsidP="00313583">
      <w:pPr>
        <w:pStyle w:val="Calibri12"/>
        <w:ind w:left="1440"/>
        <w:rPr>
          <w:rStyle w:val="Hyperlink"/>
          <w:rFonts w:asciiTheme="minorHAnsi" w:hAnsiTheme="minorHAnsi"/>
          <w:bCs w:val="0"/>
        </w:rPr>
      </w:pPr>
      <w:r w:rsidRPr="00313583">
        <w:rPr>
          <w:rFonts w:asciiTheme="minorHAnsi" w:hAnsiTheme="minorHAnsi"/>
        </w:rPr>
        <w:t xml:space="preserve">Mekemson C and Glantz SA (2002) How the tobacco industry built its relationship with Hollywood. Tobacco Control 2002; 11(Suppl I):i81–i91. Available at </w:t>
      </w:r>
      <w:hyperlink r:id="rId17" w:history="1">
        <w:r w:rsidRPr="00313583">
          <w:rPr>
            <w:rStyle w:val="Hyperlink"/>
            <w:rFonts w:asciiTheme="minorHAnsi" w:hAnsiTheme="minorHAnsi"/>
          </w:rPr>
          <w:t>www.ncbi.nlm.nih.gov/pmc/articles/PMC1766059/pdf/v011p00i81.pdf</w:t>
        </w:r>
      </w:hyperlink>
    </w:p>
    <w:p w14:paraId="75CEE418" w14:textId="77777777" w:rsidR="00202EF1" w:rsidRPr="00313583" w:rsidRDefault="00202EF1" w:rsidP="00313583">
      <w:pPr>
        <w:pStyle w:val="Calibri12"/>
        <w:ind w:left="1440"/>
        <w:rPr>
          <w:rStyle w:val="Hyperlink"/>
          <w:rFonts w:asciiTheme="minorHAnsi" w:hAnsiTheme="minorHAnsi"/>
          <w:bCs w:val="0"/>
        </w:rPr>
      </w:pPr>
    </w:p>
    <w:p w14:paraId="1D116821" w14:textId="77777777" w:rsidR="00202EF1" w:rsidRPr="00313583" w:rsidRDefault="00202EF1" w:rsidP="00313583">
      <w:pPr>
        <w:pStyle w:val="Calibri12"/>
        <w:ind w:left="1440"/>
        <w:rPr>
          <w:rFonts w:asciiTheme="minorHAnsi" w:hAnsiTheme="minorHAnsi"/>
        </w:rPr>
      </w:pPr>
      <w:r w:rsidRPr="00313583">
        <w:rPr>
          <w:rFonts w:asciiTheme="minorHAnsi" w:hAnsiTheme="minorHAnsi"/>
        </w:rPr>
        <w:t xml:space="preserve">Polansky JR, Glantz SA. (2016). Tobacco product placement and its reporting to the Federal Trade Commission. UC San Francisco: Center for Tobacco Control Research and Education. Available at </w:t>
      </w:r>
      <w:hyperlink r:id="rId18" w:history="1">
        <w:r w:rsidRPr="00313583">
          <w:rPr>
            <w:rStyle w:val="Hyperlink"/>
            <w:rFonts w:asciiTheme="minorHAnsi" w:hAnsiTheme="minorHAnsi"/>
          </w:rPr>
          <w:t>http://escholarship.org/uc/item/7kd981j3</w:t>
        </w:r>
      </w:hyperlink>
    </w:p>
    <w:p w14:paraId="3FD473C2" w14:textId="77777777" w:rsidR="00202EF1" w:rsidRPr="00313583" w:rsidRDefault="00202EF1" w:rsidP="00313583">
      <w:pPr>
        <w:pStyle w:val="Calibri12"/>
        <w:ind w:left="720"/>
        <w:rPr>
          <w:rFonts w:asciiTheme="minorHAnsi" w:hAnsiTheme="minorHAnsi"/>
        </w:rPr>
      </w:pPr>
    </w:p>
    <w:p w14:paraId="5469B50A" w14:textId="77777777" w:rsidR="00202EF1" w:rsidRPr="00313583" w:rsidRDefault="00202EF1" w:rsidP="00313583">
      <w:pPr>
        <w:pStyle w:val="Calibri12"/>
        <w:ind w:left="1440"/>
        <w:rPr>
          <w:rFonts w:asciiTheme="minorHAnsi" w:hAnsiTheme="minorHAnsi"/>
        </w:rPr>
      </w:pPr>
      <w:r w:rsidRPr="00313583">
        <w:rPr>
          <w:rFonts w:asciiTheme="minorHAnsi" w:hAnsiTheme="minorHAnsi"/>
        </w:rPr>
        <w:t>Much of the tobacco industry’s cross-promotion and product placement activity is summarized in US Surgeon General (2012).</w:t>
      </w:r>
    </w:p>
    <w:p w14:paraId="7653191F" w14:textId="77777777" w:rsidR="00202EF1" w:rsidRPr="00313583" w:rsidRDefault="00202EF1" w:rsidP="00313583">
      <w:pPr>
        <w:pStyle w:val="Calibri12"/>
        <w:ind w:left="720"/>
        <w:rPr>
          <w:rFonts w:asciiTheme="minorHAnsi" w:hAnsiTheme="minorHAnsi"/>
        </w:rPr>
      </w:pPr>
    </w:p>
    <w:p w14:paraId="6CF7A7F4" w14:textId="77777777" w:rsidR="00202EF1" w:rsidRPr="00313583" w:rsidRDefault="00202EF1" w:rsidP="00313583">
      <w:pPr>
        <w:pStyle w:val="Calibri12"/>
        <w:ind w:left="720"/>
        <w:rPr>
          <w:rFonts w:asciiTheme="minorHAnsi" w:hAnsiTheme="minorHAnsi"/>
        </w:rPr>
      </w:pPr>
      <w:r w:rsidRPr="00313583">
        <w:rPr>
          <w:rFonts w:asciiTheme="minorHAnsi" w:hAnsiTheme="minorHAnsi"/>
        </w:rPr>
        <w:t>“…fifteen years and 100 research reports and health studies on four continents…”</w:t>
      </w:r>
    </w:p>
    <w:p w14:paraId="73F338D8" w14:textId="77777777" w:rsidR="00202EF1" w:rsidRPr="00313583" w:rsidRDefault="00202EF1" w:rsidP="00313583">
      <w:pPr>
        <w:pStyle w:val="Calibri12"/>
        <w:ind w:left="720"/>
        <w:rPr>
          <w:rFonts w:asciiTheme="minorHAnsi" w:hAnsiTheme="minorHAnsi"/>
        </w:rPr>
      </w:pPr>
    </w:p>
    <w:p w14:paraId="54D8A463" w14:textId="77777777" w:rsidR="00202EF1" w:rsidRPr="00313583" w:rsidRDefault="00202EF1" w:rsidP="00313583">
      <w:pPr>
        <w:pStyle w:val="Calibri12"/>
        <w:ind w:left="1440"/>
        <w:rPr>
          <w:rFonts w:asciiTheme="minorHAnsi" w:hAnsiTheme="minorHAnsi"/>
        </w:rPr>
      </w:pPr>
      <w:r w:rsidRPr="00313583">
        <w:rPr>
          <w:rFonts w:asciiTheme="minorHAnsi" w:hAnsiTheme="minorHAnsi"/>
        </w:rPr>
        <w:t xml:space="preserve">Review of bibliographical entries at http://smokefree movies.ucsf.edu &gt; </w:t>
      </w:r>
      <w:hyperlink r:id="rId19" w:history="1">
        <w:r w:rsidRPr="00313583">
          <w:rPr>
            <w:rStyle w:val="Hyperlink"/>
            <w:rFonts w:asciiTheme="minorHAnsi" w:hAnsiTheme="minorHAnsi"/>
          </w:rPr>
          <w:t>Full bibliography</w:t>
        </w:r>
      </w:hyperlink>
    </w:p>
    <w:p w14:paraId="162755CA" w14:textId="77777777" w:rsidR="00202EF1" w:rsidRPr="00313583" w:rsidRDefault="00202EF1" w:rsidP="00313583">
      <w:pPr>
        <w:pStyle w:val="Calibri12"/>
        <w:ind w:left="720"/>
        <w:rPr>
          <w:rFonts w:asciiTheme="minorHAnsi" w:hAnsiTheme="minorHAnsi"/>
        </w:rPr>
      </w:pPr>
    </w:p>
    <w:p w14:paraId="7E12E877" w14:textId="77777777" w:rsidR="00202EF1" w:rsidRPr="00313583" w:rsidRDefault="00202EF1" w:rsidP="00313583">
      <w:pPr>
        <w:pStyle w:val="Calibri12"/>
        <w:ind w:left="720"/>
        <w:rPr>
          <w:rFonts w:asciiTheme="minorHAnsi" w:hAnsiTheme="minorHAnsi"/>
        </w:rPr>
      </w:pPr>
      <w:r w:rsidRPr="00313583">
        <w:rPr>
          <w:rFonts w:asciiTheme="minorHAnsi" w:hAnsiTheme="minorHAnsi"/>
        </w:rPr>
        <w:t>“…World Health Organization, the US Surgeon General and the CDC…”</w:t>
      </w:r>
    </w:p>
    <w:p w14:paraId="366D2560" w14:textId="77777777" w:rsidR="00202EF1" w:rsidRPr="00313583" w:rsidRDefault="00202EF1" w:rsidP="00313583">
      <w:pPr>
        <w:pStyle w:val="Calibri12"/>
        <w:ind w:left="720"/>
        <w:rPr>
          <w:rFonts w:asciiTheme="minorHAnsi" w:hAnsiTheme="minorHAnsi"/>
        </w:rPr>
      </w:pPr>
    </w:p>
    <w:p w14:paraId="143FAF5E" w14:textId="77777777" w:rsidR="00202EF1" w:rsidRPr="00313583" w:rsidRDefault="00202EF1" w:rsidP="00313583">
      <w:pPr>
        <w:pStyle w:val="Calibri12"/>
        <w:ind w:left="720"/>
        <w:rPr>
          <w:rFonts w:asciiTheme="minorHAnsi" w:hAnsiTheme="minorHAnsi"/>
        </w:rPr>
      </w:pPr>
      <w:r w:rsidRPr="00313583">
        <w:rPr>
          <w:rFonts w:asciiTheme="minorHAnsi" w:hAnsiTheme="minorHAnsi"/>
        </w:rPr>
        <w:tab/>
        <w:t>WHO (2016); US Surgeon General (2012); CDC (2016)</w:t>
      </w:r>
    </w:p>
    <w:p w14:paraId="6A37544E" w14:textId="77777777" w:rsidR="00202EF1" w:rsidRPr="00313583" w:rsidRDefault="00202EF1" w:rsidP="00313583">
      <w:pPr>
        <w:pStyle w:val="Calibri12"/>
        <w:ind w:left="720"/>
        <w:rPr>
          <w:rFonts w:asciiTheme="minorHAnsi" w:hAnsiTheme="minorHAnsi"/>
        </w:rPr>
      </w:pPr>
    </w:p>
    <w:p w14:paraId="67AA2626" w14:textId="77777777" w:rsidR="00202EF1" w:rsidRPr="00313583" w:rsidRDefault="00202EF1" w:rsidP="00313583">
      <w:pPr>
        <w:pStyle w:val="Calibri12"/>
        <w:ind w:left="720"/>
        <w:rPr>
          <w:rFonts w:asciiTheme="minorHAnsi" w:hAnsiTheme="minorHAnsi"/>
        </w:rPr>
      </w:pPr>
      <w:r w:rsidRPr="00313583">
        <w:rPr>
          <w:rFonts w:asciiTheme="minorHAnsi" w:hAnsiTheme="minorHAnsi"/>
        </w:rPr>
        <w:t>“On-screen smoking harms millions of children.”</w:t>
      </w:r>
    </w:p>
    <w:p w14:paraId="05867CA4" w14:textId="77777777" w:rsidR="00202EF1" w:rsidRPr="00313583" w:rsidRDefault="00202EF1" w:rsidP="00313583">
      <w:pPr>
        <w:pStyle w:val="Calibri12"/>
        <w:ind w:left="720"/>
        <w:rPr>
          <w:rFonts w:asciiTheme="minorHAnsi" w:hAnsiTheme="minorHAnsi"/>
        </w:rPr>
      </w:pPr>
    </w:p>
    <w:p w14:paraId="62652620" w14:textId="220DEB5E" w:rsidR="00202EF1" w:rsidRDefault="00202EF1" w:rsidP="00313583">
      <w:pPr>
        <w:pStyle w:val="Calibri12"/>
        <w:ind w:left="720"/>
        <w:rPr>
          <w:rFonts w:asciiTheme="minorHAnsi" w:hAnsiTheme="minorHAnsi"/>
        </w:rPr>
      </w:pPr>
      <w:r w:rsidRPr="00313583">
        <w:rPr>
          <w:rFonts w:asciiTheme="minorHAnsi" w:hAnsiTheme="minorHAnsi"/>
        </w:rPr>
        <w:tab/>
        <w:t>CDC (2016)</w:t>
      </w:r>
    </w:p>
    <w:p w14:paraId="54CB048F" w14:textId="6690AF93" w:rsidR="007C11C3" w:rsidRPr="00313583" w:rsidRDefault="007C11C3" w:rsidP="007C11C3">
      <w:pPr>
        <w:pStyle w:val="Calibri12"/>
        <w:rPr>
          <w:rFonts w:asciiTheme="minorHAnsi" w:hAnsiTheme="minorHAnsi"/>
        </w:rPr>
      </w:pPr>
      <w:r>
        <w:rPr>
          <w:rFonts w:asciiTheme="minorHAnsi" w:hAnsiTheme="minorHAnsi"/>
        </w:rPr>
        <w:t>TAG:</w:t>
      </w:r>
    </w:p>
    <w:p w14:paraId="30B66E9C" w14:textId="77777777" w:rsidR="00C51694" w:rsidRPr="00313583" w:rsidRDefault="00C51694" w:rsidP="00313583">
      <w:pPr>
        <w:pStyle w:val="Calibri12"/>
        <w:rPr>
          <w:rFonts w:asciiTheme="minorHAnsi" w:hAnsiTheme="minorHAnsi"/>
        </w:rPr>
      </w:pPr>
    </w:p>
    <w:p w14:paraId="61BE2545" w14:textId="650FA53D" w:rsidR="00C51694" w:rsidRPr="00313583" w:rsidRDefault="00B240E6" w:rsidP="00313583">
      <w:pPr>
        <w:pStyle w:val="Calibri12"/>
        <w:rPr>
          <w:rFonts w:asciiTheme="minorHAnsi" w:hAnsiTheme="minorHAnsi"/>
        </w:rPr>
      </w:pPr>
      <w:r w:rsidRPr="00313583">
        <w:rPr>
          <w:rFonts w:asciiTheme="minorHAnsi" w:hAnsiTheme="minorHAnsi"/>
        </w:rPr>
        <w:t>One little letter will save a million lives.</w:t>
      </w:r>
    </w:p>
    <w:p w14:paraId="0A9A85E7" w14:textId="77777777" w:rsidR="00B240E6" w:rsidRPr="00313583" w:rsidRDefault="00B240E6" w:rsidP="00313583">
      <w:pPr>
        <w:pStyle w:val="Calibri12"/>
        <w:rPr>
          <w:rFonts w:asciiTheme="minorHAnsi" w:hAnsiTheme="minorHAnsi"/>
        </w:rPr>
      </w:pPr>
    </w:p>
    <w:p w14:paraId="5F4E2AD4" w14:textId="5AF598E3" w:rsidR="00202EF1" w:rsidRPr="00313583" w:rsidRDefault="00B240E6" w:rsidP="00313583">
      <w:pPr>
        <w:pStyle w:val="Calibri12"/>
        <w:rPr>
          <w:rFonts w:asciiTheme="minorHAnsi" w:hAnsiTheme="minorHAnsi"/>
        </w:rPr>
      </w:pPr>
      <w:r w:rsidRPr="00313583">
        <w:rPr>
          <w:rFonts w:asciiTheme="minorHAnsi" w:hAnsiTheme="minorHAnsi"/>
          <w:b/>
        </w:rPr>
        <w:lastRenderedPageBreak/>
        <w:t xml:space="preserve">Smoking in movies kills in real life. </w:t>
      </w:r>
      <w:r w:rsidRPr="00313583">
        <w:rPr>
          <w:rFonts w:asciiTheme="minorHAnsi" w:hAnsiTheme="minorHAnsi"/>
        </w:rPr>
        <w:t xml:space="preserve">Smokefree Movie policies—the R-rating, anti-tobacco spots, certification of no payoffs, and an end to brand display—are endorsed by the World Health Organization, American Medical Association, American Academy of Pediatrics, American Heart Association, American Lung Association, Americans for Nonsmokers’ Rights, American Public Health Association, Breathe California, Campaign for Tobacco-Free Kids, Los Angeles County Dept. of Public Health, New York State Dept. of Health, New York State PTA, Truth Initiative, and many others. This ad is sponsored by Smokefree Movies, UCSF School of Medicine, San Francisco, CA 94143. View the ad’s sources at </w:t>
      </w:r>
      <w:r w:rsidR="00337E78">
        <w:rPr>
          <w:rFonts w:asciiTheme="minorHAnsi" w:hAnsiTheme="minorHAnsi"/>
        </w:rPr>
        <w:t>tiny.ucsf.edu/sfm114cites</w:t>
      </w:r>
      <w:bookmarkStart w:id="0" w:name="_GoBack"/>
      <w:bookmarkEnd w:id="0"/>
    </w:p>
    <w:p w14:paraId="54CDF948" w14:textId="77777777" w:rsidR="00202EF1" w:rsidRPr="00313583" w:rsidRDefault="00202EF1" w:rsidP="00313583">
      <w:pPr>
        <w:pStyle w:val="Calibri12"/>
        <w:rPr>
          <w:rFonts w:asciiTheme="minorHAnsi" w:hAnsiTheme="minorHAnsi"/>
        </w:rPr>
      </w:pPr>
      <w:r w:rsidRPr="00313583">
        <w:rPr>
          <w:rFonts w:asciiTheme="minorHAnsi" w:hAnsiTheme="minorHAnsi"/>
        </w:rPr>
        <w:t>__________________________________________</w:t>
      </w:r>
    </w:p>
    <w:p w14:paraId="7CE11911" w14:textId="77777777" w:rsidR="00202EF1" w:rsidRPr="00313583" w:rsidRDefault="00202EF1" w:rsidP="00313583">
      <w:pPr>
        <w:pStyle w:val="Calibri12"/>
        <w:rPr>
          <w:rFonts w:asciiTheme="minorHAnsi" w:hAnsiTheme="minorHAnsi"/>
        </w:rPr>
      </w:pPr>
    </w:p>
    <w:p w14:paraId="628BA02D" w14:textId="77777777" w:rsidR="00202EF1" w:rsidRPr="00313583" w:rsidRDefault="00202EF1" w:rsidP="00313583">
      <w:pPr>
        <w:pStyle w:val="Calibri12"/>
        <w:rPr>
          <w:rFonts w:asciiTheme="minorHAnsi" w:hAnsiTheme="minorHAnsi"/>
        </w:rPr>
      </w:pPr>
      <w:r w:rsidRPr="00313583">
        <w:rPr>
          <w:rFonts w:asciiTheme="minorHAnsi" w:hAnsiTheme="minorHAnsi"/>
        </w:rPr>
        <w:t xml:space="preserve">Contact: </w:t>
      </w:r>
    </w:p>
    <w:p w14:paraId="218CDA0E" w14:textId="77777777" w:rsidR="00202EF1" w:rsidRPr="00313583" w:rsidRDefault="00202EF1" w:rsidP="00313583">
      <w:pPr>
        <w:pStyle w:val="Calibri12"/>
        <w:rPr>
          <w:rFonts w:asciiTheme="minorHAnsi" w:hAnsiTheme="minorHAnsi"/>
        </w:rPr>
      </w:pPr>
      <w:r w:rsidRPr="00313583">
        <w:rPr>
          <w:rFonts w:asciiTheme="minorHAnsi" w:hAnsiTheme="minorHAnsi"/>
        </w:rPr>
        <w:t>Stanton A. Glantz, PhD</w:t>
      </w:r>
    </w:p>
    <w:p w14:paraId="339620A8" w14:textId="77777777" w:rsidR="00202EF1" w:rsidRPr="00313583" w:rsidRDefault="00202EF1" w:rsidP="00313583">
      <w:pPr>
        <w:pStyle w:val="Calibri12"/>
        <w:rPr>
          <w:rFonts w:asciiTheme="minorHAnsi" w:hAnsiTheme="minorHAnsi"/>
        </w:rPr>
      </w:pPr>
      <w:r w:rsidRPr="00313583">
        <w:rPr>
          <w:rFonts w:asciiTheme="minorHAnsi" w:hAnsiTheme="minorHAnsi"/>
        </w:rPr>
        <w:t>Professor of Medicine, University of California, San Francisco</w:t>
      </w:r>
    </w:p>
    <w:p w14:paraId="216F9125" w14:textId="77777777" w:rsidR="00202EF1" w:rsidRPr="00313583" w:rsidRDefault="00202EF1" w:rsidP="00313583">
      <w:pPr>
        <w:pStyle w:val="Calibri12"/>
        <w:rPr>
          <w:rFonts w:asciiTheme="minorHAnsi" w:hAnsiTheme="minorHAnsi"/>
        </w:rPr>
      </w:pPr>
      <w:r w:rsidRPr="00313583">
        <w:rPr>
          <w:rFonts w:asciiTheme="minorHAnsi" w:hAnsiTheme="minorHAnsi"/>
        </w:rPr>
        <w:t>Director, Center for Tobacco Control Research and Education</w:t>
      </w:r>
    </w:p>
    <w:p w14:paraId="501FF030" w14:textId="77777777" w:rsidR="00202EF1" w:rsidRPr="00313583" w:rsidRDefault="00202EF1" w:rsidP="00313583">
      <w:pPr>
        <w:pStyle w:val="Calibri12"/>
        <w:rPr>
          <w:rFonts w:asciiTheme="minorHAnsi" w:hAnsiTheme="minorHAnsi"/>
        </w:rPr>
      </w:pPr>
      <w:r w:rsidRPr="00313583">
        <w:rPr>
          <w:rFonts w:asciiTheme="minorHAnsi" w:hAnsiTheme="minorHAnsi"/>
        </w:rPr>
        <w:t>(415) 476-3893</w:t>
      </w:r>
    </w:p>
    <w:p w14:paraId="744E40AB" w14:textId="77777777" w:rsidR="00202EF1" w:rsidRPr="00313583" w:rsidRDefault="00021167" w:rsidP="00313583">
      <w:pPr>
        <w:pStyle w:val="Calibri12"/>
        <w:rPr>
          <w:rFonts w:asciiTheme="minorHAnsi" w:hAnsiTheme="minorHAnsi"/>
        </w:rPr>
      </w:pPr>
      <w:hyperlink r:id="rId20" w:history="1">
        <w:r w:rsidR="00202EF1" w:rsidRPr="00313583">
          <w:rPr>
            <w:rStyle w:val="Hyperlink"/>
            <w:rFonts w:asciiTheme="minorHAnsi" w:hAnsiTheme="minorHAnsi"/>
          </w:rPr>
          <w:t>glantz@medicine.ucsf.edu</w:t>
        </w:r>
      </w:hyperlink>
    </w:p>
    <w:p w14:paraId="25440281" w14:textId="0780F381" w:rsidR="0074132B" w:rsidRPr="00313583" w:rsidRDefault="0074132B" w:rsidP="00313583">
      <w:pPr>
        <w:pStyle w:val="Calibri12"/>
        <w:rPr>
          <w:rFonts w:asciiTheme="minorHAnsi" w:hAnsiTheme="minorHAnsi"/>
        </w:rPr>
      </w:pPr>
    </w:p>
    <w:sectPr w:rsidR="0074132B" w:rsidRPr="00313583" w:rsidSect="002D7397">
      <w:headerReference w:type="even" r:id="rId21"/>
      <w:headerReference w:type="default" r:id="rId22"/>
      <w:footnotePr>
        <w:numFmt w:val="chicago"/>
        <w:numRestart w:val="eachPage"/>
      </w:footnotePr>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2CCF7" w14:textId="77777777" w:rsidR="00021167" w:rsidRDefault="00021167" w:rsidP="00952261">
      <w:r>
        <w:separator/>
      </w:r>
    </w:p>
  </w:endnote>
  <w:endnote w:type="continuationSeparator" w:id="0">
    <w:p w14:paraId="0508E66C" w14:textId="77777777" w:rsidR="00021167" w:rsidRDefault="00021167" w:rsidP="0095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FF" w:usb1="C0007841" w:usb2="00000009" w:usb3="00000000" w:csb0="000001FF" w:csb1="00000000"/>
  </w:font>
  <w:font w:name="Bailey Sans">
    <w:altName w:val="Bailey Sans"/>
    <w:charset w:val="00"/>
    <w:family w:val="auto"/>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BaileySansITC-Boo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87270" w14:textId="77777777" w:rsidR="00021167" w:rsidRDefault="00021167" w:rsidP="00952261">
      <w:r>
        <w:separator/>
      </w:r>
    </w:p>
  </w:footnote>
  <w:footnote w:type="continuationSeparator" w:id="0">
    <w:p w14:paraId="2C81AC14" w14:textId="77777777" w:rsidR="00021167" w:rsidRDefault="00021167" w:rsidP="009522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682FC" w14:textId="77777777" w:rsidR="004A5086" w:rsidRDefault="004A5086" w:rsidP="004A50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BEC97" w14:textId="77777777" w:rsidR="004A5086" w:rsidRDefault="004A5086" w:rsidP="009522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8F67" w14:textId="77777777" w:rsidR="004A5086" w:rsidRDefault="004A5086" w:rsidP="004A50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7E78">
      <w:rPr>
        <w:rStyle w:val="PageNumber"/>
        <w:noProof/>
      </w:rPr>
      <w:t>5</w:t>
    </w:r>
    <w:r>
      <w:rPr>
        <w:rStyle w:val="PageNumber"/>
      </w:rPr>
      <w:fldChar w:fldCharType="end"/>
    </w:r>
  </w:p>
  <w:p w14:paraId="1689761B" w14:textId="6B9F59D7" w:rsidR="00D4390B" w:rsidRDefault="004A5086" w:rsidP="00952261">
    <w:pPr>
      <w:pStyle w:val="Header"/>
      <w:ind w:right="360"/>
    </w:pPr>
    <w:r>
      <w:t>Substantiation for Smokefre</w:t>
    </w:r>
    <w:r w:rsidR="00D4390B">
      <w:t xml:space="preserve">e Movies Ad </w:t>
    </w:r>
    <w:r w:rsidR="00AC252C">
      <w:t>#11</w:t>
    </w:r>
    <w:r w:rsidR="00DE1667">
      <w:t>4</w:t>
    </w:r>
    <w:r w:rsidR="00AC252C">
      <w:t xml:space="preserve"> (</w:t>
    </w:r>
    <w:r w:rsidR="00DE1667">
      <w:t>Sept</w:t>
    </w:r>
    <w:r w:rsidR="00AC252C">
      <w:t xml:space="preserve"> 2016)</w:t>
    </w:r>
    <w:r w:rsidR="00A86D3B">
      <w:t xml:space="preserve"> </w:t>
    </w:r>
  </w:p>
  <w:p w14:paraId="4A4045D9" w14:textId="328496B1" w:rsidR="004A5086" w:rsidRDefault="004A5086" w:rsidP="00952261">
    <w:pPr>
      <w:pStyle w:val="Header"/>
      <w:ind w:right="36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99"/>
    <w:rsid w:val="00001C2D"/>
    <w:rsid w:val="00001F94"/>
    <w:rsid w:val="00021167"/>
    <w:rsid w:val="00054B3B"/>
    <w:rsid w:val="00064E65"/>
    <w:rsid w:val="00090A47"/>
    <w:rsid w:val="000D0DD7"/>
    <w:rsid w:val="000D4F64"/>
    <w:rsid w:val="000E078C"/>
    <w:rsid w:val="00115935"/>
    <w:rsid w:val="00132448"/>
    <w:rsid w:val="001572E4"/>
    <w:rsid w:val="001A6E5B"/>
    <w:rsid w:val="001C2BD1"/>
    <w:rsid w:val="00202EF1"/>
    <w:rsid w:val="002263F3"/>
    <w:rsid w:val="002517BD"/>
    <w:rsid w:val="0025424C"/>
    <w:rsid w:val="002761BF"/>
    <w:rsid w:val="0029728F"/>
    <w:rsid w:val="002D0378"/>
    <w:rsid w:val="002D7397"/>
    <w:rsid w:val="00313583"/>
    <w:rsid w:val="00327427"/>
    <w:rsid w:val="00337E78"/>
    <w:rsid w:val="00375199"/>
    <w:rsid w:val="00390384"/>
    <w:rsid w:val="00393B75"/>
    <w:rsid w:val="003959E3"/>
    <w:rsid w:val="003A19B1"/>
    <w:rsid w:val="003B3BB1"/>
    <w:rsid w:val="003B571D"/>
    <w:rsid w:val="003D0705"/>
    <w:rsid w:val="00405FBD"/>
    <w:rsid w:val="00424181"/>
    <w:rsid w:val="00456CA3"/>
    <w:rsid w:val="00483B5E"/>
    <w:rsid w:val="004875C5"/>
    <w:rsid w:val="004A2878"/>
    <w:rsid w:val="004A5086"/>
    <w:rsid w:val="00533BDB"/>
    <w:rsid w:val="00536A80"/>
    <w:rsid w:val="00572577"/>
    <w:rsid w:val="00581290"/>
    <w:rsid w:val="005829B5"/>
    <w:rsid w:val="005A0304"/>
    <w:rsid w:val="005A2B43"/>
    <w:rsid w:val="005F20B5"/>
    <w:rsid w:val="005F5DD5"/>
    <w:rsid w:val="00630284"/>
    <w:rsid w:val="0063101C"/>
    <w:rsid w:val="00653CC5"/>
    <w:rsid w:val="00676897"/>
    <w:rsid w:val="00683764"/>
    <w:rsid w:val="006C53F6"/>
    <w:rsid w:val="00703EE5"/>
    <w:rsid w:val="00721328"/>
    <w:rsid w:val="0073360D"/>
    <w:rsid w:val="007348D3"/>
    <w:rsid w:val="0074132B"/>
    <w:rsid w:val="00743AC8"/>
    <w:rsid w:val="00770DCE"/>
    <w:rsid w:val="007A201F"/>
    <w:rsid w:val="007C11C3"/>
    <w:rsid w:val="007C17ED"/>
    <w:rsid w:val="007C2A33"/>
    <w:rsid w:val="00817793"/>
    <w:rsid w:val="00832EDA"/>
    <w:rsid w:val="0087037D"/>
    <w:rsid w:val="00871916"/>
    <w:rsid w:val="008747F9"/>
    <w:rsid w:val="008C2909"/>
    <w:rsid w:val="008D232B"/>
    <w:rsid w:val="008E6259"/>
    <w:rsid w:val="008F126D"/>
    <w:rsid w:val="008F1E1B"/>
    <w:rsid w:val="0090209D"/>
    <w:rsid w:val="009429A0"/>
    <w:rsid w:val="00943465"/>
    <w:rsid w:val="00952261"/>
    <w:rsid w:val="00983D30"/>
    <w:rsid w:val="009A01F1"/>
    <w:rsid w:val="009E5F09"/>
    <w:rsid w:val="00A004CB"/>
    <w:rsid w:val="00A32663"/>
    <w:rsid w:val="00A6207D"/>
    <w:rsid w:val="00A64EDC"/>
    <w:rsid w:val="00A7534E"/>
    <w:rsid w:val="00A86D3B"/>
    <w:rsid w:val="00A91A7D"/>
    <w:rsid w:val="00AA26F8"/>
    <w:rsid w:val="00AB5195"/>
    <w:rsid w:val="00AC252C"/>
    <w:rsid w:val="00AC593A"/>
    <w:rsid w:val="00AF1663"/>
    <w:rsid w:val="00B213FF"/>
    <w:rsid w:val="00B240E6"/>
    <w:rsid w:val="00B717A6"/>
    <w:rsid w:val="00C32882"/>
    <w:rsid w:val="00C51694"/>
    <w:rsid w:val="00C705FC"/>
    <w:rsid w:val="00CB729A"/>
    <w:rsid w:val="00CE4843"/>
    <w:rsid w:val="00CF4DDD"/>
    <w:rsid w:val="00CF5706"/>
    <w:rsid w:val="00D15B17"/>
    <w:rsid w:val="00D34CE0"/>
    <w:rsid w:val="00D4390B"/>
    <w:rsid w:val="00D5410E"/>
    <w:rsid w:val="00DE1667"/>
    <w:rsid w:val="00E23AA4"/>
    <w:rsid w:val="00E81ABD"/>
    <w:rsid w:val="00EC3955"/>
    <w:rsid w:val="00ED452D"/>
    <w:rsid w:val="00F0249F"/>
    <w:rsid w:val="00F226F6"/>
    <w:rsid w:val="00F4490C"/>
    <w:rsid w:val="00F73EEA"/>
    <w:rsid w:val="00FC0C0D"/>
    <w:rsid w:val="00FE6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BD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5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2577"/>
    <w:pPr>
      <w:widowControl w:val="0"/>
      <w:autoSpaceDE w:val="0"/>
      <w:autoSpaceDN w:val="0"/>
      <w:adjustRightInd w:val="0"/>
    </w:pPr>
    <w:rPr>
      <w:rFonts w:ascii="Bailey Sans" w:hAnsi="Bailey Sans" w:cs="Bailey Sans"/>
      <w:color w:val="000000"/>
    </w:rPr>
  </w:style>
  <w:style w:type="character" w:customStyle="1" w:styleId="A8">
    <w:name w:val="A8"/>
    <w:uiPriority w:val="99"/>
    <w:rsid w:val="00572577"/>
    <w:rPr>
      <w:rFonts w:cs="Bailey Sans"/>
      <w:color w:val="211D1E"/>
      <w:sz w:val="16"/>
      <w:szCs w:val="16"/>
    </w:rPr>
  </w:style>
  <w:style w:type="paragraph" w:styleId="Header">
    <w:name w:val="header"/>
    <w:basedOn w:val="Normal"/>
    <w:link w:val="HeaderChar"/>
    <w:uiPriority w:val="99"/>
    <w:unhideWhenUsed/>
    <w:rsid w:val="00952261"/>
    <w:pPr>
      <w:tabs>
        <w:tab w:val="center" w:pos="4680"/>
        <w:tab w:val="right" w:pos="9360"/>
      </w:tabs>
    </w:pPr>
  </w:style>
  <w:style w:type="character" w:customStyle="1" w:styleId="HeaderChar">
    <w:name w:val="Header Char"/>
    <w:basedOn w:val="DefaultParagraphFont"/>
    <w:link w:val="Header"/>
    <w:uiPriority w:val="99"/>
    <w:rsid w:val="00952261"/>
  </w:style>
  <w:style w:type="paragraph" w:styleId="Footer">
    <w:name w:val="footer"/>
    <w:basedOn w:val="Normal"/>
    <w:link w:val="FooterChar"/>
    <w:uiPriority w:val="99"/>
    <w:unhideWhenUsed/>
    <w:rsid w:val="00952261"/>
    <w:pPr>
      <w:tabs>
        <w:tab w:val="center" w:pos="4680"/>
        <w:tab w:val="right" w:pos="9360"/>
      </w:tabs>
    </w:pPr>
  </w:style>
  <w:style w:type="character" w:customStyle="1" w:styleId="FooterChar">
    <w:name w:val="Footer Char"/>
    <w:basedOn w:val="DefaultParagraphFont"/>
    <w:link w:val="Footer"/>
    <w:uiPriority w:val="99"/>
    <w:rsid w:val="00952261"/>
  </w:style>
  <w:style w:type="character" w:styleId="PageNumber">
    <w:name w:val="page number"/>
    <w:basedOn w:val="DefaultParagraphFont"/>
    <w:uiPriority w:val="99"/>
    <w:semiHidden/>
    <w:unhideWhenUsed/>
    <w:rsid w:val="00952261"/>
  </w:style>
  <w:style w:type="character" w:styleId="Hyperlink">
    <w:name w:val="Hyperlink"/>
    <w:basedOn w:val="DefaultParagraphFont"/>
    <w:uiPriority w:val="99"/>
    <w:unhideWhenUsed/>
    <w:rsid w:val="00952261"/>
    <w:rPr>
      <w:color w:val="0563C1" w:themeColor="hyperlink"/>
      <w:u w:val="single"/>
    </w:rPr>
  </w:style>
  <w:style w:type="character" w:styleId="FollowedHyperlink">
    <w:name w:val="FollowedHyperlink"/>
    <w:basedOn w:val="DefaultParagraphFont"/>
    <w:uiPriority w:val="99"/>
    <w:semiHidden/>
    <w:unhideWhenUsed/>
    <w:rsid w:val="00952261"/>
    <w:rPr>
      <w:color w:val="954F72" w:themeColor="followedHyperlink"/>
      <w:u w:val="single"/>
    </w:rPr>
  </w:style>
  <w:style w:type="paragraph" w:styleId="NormalWeb">
    <w:name w:val="Normal (Web)"/>
    <w:basedOn w:val="Normal"/>
    <w:uiPriority w:val="99"/>
    <w:semiHidden/>
    <w:unhideWhenUsed/>
    <w:rsid w:val="00CB729A"/>
    <w:rPr>
      <w:rFonts w:ascii="Times New Roman" w:hAnsi="Times New Roman" w:cs="Times New Roman"/>
    </w:rPr>
  </w:style>
  <w:style w:type="paragraph" w:styleId="FootnoteText">
    <w:name w:val="footnote text"/>
    <w:basedOn w:val="Normal"/>
    <w:link w:val="FootnoteTextChar"/>
    <w:uiPriority w:val="99"/>
    <w:unhideWhenUsed/>
    <w:rsid w:val="007A201F"/>
  </w:style>
  <w:style w:type="character" w:customStyle="1" w:styleId="FootnoteTextChar">
    <w:name w:val="Footnote Text Char"/>
    <w:basedOn w:val="DefaultParagraphFont"/>
    <w:link w:val="FootnoteText"/>
    <w:uiPriority w:val="99"/>
    <w:rsid w:val="007A201F"/>
  </w:style>
  <w:style w:type="character" w:styleId="FootnoteReference">
    <w:name w:val="footnote reference"/>
    <w:basedOn w:val="DefaultParagraphFont"/>
    <w:uiPriority w:val="99"/>
    <w:unhideWhenUsed/>
    <w:rsid w:val="007A201F"/>
    <w:rPr>
      <w:vertAlign w:val="superscript"/>
    </w:rPr>
  </w:style>
  <w:style w:type="paragraph" w:customStyle="1" w:styleId="NoParagraphStyle">
    <w:name w:val="[No Paragraph Style]"/>
    <w:rsid w:val="000D4F64"/>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Calibri12">
    <w:name w:val="Calibri12"/>
    <w:basedOn w:val="Normal"/>
    <w:qFormat/>
    <w:rsid w:val="00001F94"/>
    <w:pPr>
      <w:autoSpaceDE w:val="0"/>
      <w:autoSpaceDN w:val="0"/>
      <w:adjustRightInd w:val="0"/>
    </w:pPr>
    <w:rPr>
      <w:rFonts w:ascii="Calibri" w:hAnsi="Calibri"/>
      <w:bCs/>
      <w:snapToGrid w:val="0"/>
      <w:kern w:val="2"/>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75892">
      <w:bodyDiv w:val="1"/>
      <w:marLeft w:val="0"/>
      <w:marRight w:val="0"/>
      <w:marTop w:val="0"/>
      <w:marBottom w:val="0"/>
      <w:divBdr>
        <w:top w:val="none" w:sz="0" w:space="0" w:color="auto"/>
        <w:left w:val="none" w:sz="0" w:space="0" w:color="auto"/>
        <w:bottom w:val="none" w:sz="0" w:space="0" w:color="auto"/>
        <w:right w:val="none" w:sz="0" w:space="0" w:color="auto"/>
      </w:divBdr>
    </w:div>
    <w:div w:id="695812018">
      <w:bodyDiv w:val="1"/>
      <w:marLeft w:val="0"/>
      <w:marRight w:val="0"/>
      <w:marTop w:val="0"/>
      <w:marBottom w:val="0"/>
      <w:divBdr>
        <w:top w:val="none" w:sz="0" w:space="0" w:color="auto"/>
        <w:left w:val="none" w:sz="0" w:space="0" w:color="auto"/>
        <w:bottom w:val="none" w:sz="0" w:space="0" w:color="auto"/>
        <w:right w:val="none" w:sz="0" w:space="0" w:color="auto"/>
      </w:divBdr>
      <w:divsChild>
        <w:div w:id="2145661883">
          <w:marLeft w:val="0"/>
          <w:marRight w:val="0"/>
          <w:marTop w:val="0"/>
          <w:marBottom w:val="0"/>
          <w:divBdr>
            <w:top w:val="none" w:sz="0" w:space="0" w:color="auto"/>
            <w:left w:val="none" w:sz="0" w:space="0" w:color="auto"/>
            <w:bottom w:val="none" w:sz="0" w:space="0" w:color="auto"/>
            <w:right w:val="none" w:sz="0" w:space="0" w:color="auto"/>
          </w:divBdr>
          <w:divsChild>
            <w:div w:id="752774001">
              <w:marLeft w:val="0"/>
              <w:marRight w:val="0"/>
              <w:marTop w:val="0"/>
              <w:marBottom w:val="0"/>
              <w:divBdr>
                <w:top w:val="none" w:sz="0" w:space="0" w:color="auto"/>
                <w:left w:val="none" w:sz="0" w:space="0" w:color="auto"/>
                <w:bottom w:val="none" w:sz="0" w:space="0" w:color="auto"/>
                <w:right w:val="none" w:sz="0" w:space="0" w:color="auto"/>
              </w:divBdr>
              <w:divsChild>
                <w:div w:id="20767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6346">
      <w:bodyDiv w:val="1"/>
      <w:marLeft w:val="0"/>
      <w:marRight w:val="0"/>
      <w:marTop w:val="0"/>
      <w:marBottom w:val="0"/>
      <w:divBdr>
        <w:top w:val="none" w:sz="0" w:space="0" w:color="auto"/>
        <w:left w:val="none" w:sz="0" w:space="0" w:color="auto"/>
        <w:bottom w:val="none" w:sz="0" w:space="0" w:color="auto"/>
        <w:right w:val="none" w:sz="0" w:space="0" w:color="auto"/>
      </w:divBdr>
      <w:divsChild>
        <w:div w:id="609046129">
          <w:marLeft w:val="0"/>
          <w:marRight w:val="0"/>
          <w:marTop w:val="0"/>
          <w:marBottom w:val="0"/>
          <w:divBdr>
            <w:top w:val="none" w:sz="0" w:space="0" w:color="auto"/>
            <w:left w:val="none" w:sz="0" w:space="0" w:color="auto"/>
            <w:bottom w:val="none" w:sz="0" w:space="0" w:color="auto"/>
            <w:right w:val="none" w:sz="0" w:space="0" w:color="auto"/>
          </w:divBdr>
          <w:divsChild>
            <w:div w:id="210188293">
              <w:marLeft w:val="0"/>
              <w:marRight w:val="0"/>
              <w:marTop w:val="0"/>
              <w:marBottom w:val="0"/>
              <w:divBdr>
                <w:top w:val="none" w:sz="0" w:space="0" w:color="auto"/>
                <w:left w:val="none" w:sz="0" w:space="0" w:color="auto"/>
                <w:bottom w:val="none" w:sz="0" w:space="0" w:color="auto"/>
                <w:right w:val="none" w:sz="0" w:space="0" w:color="auto"/>
              </w:divBdr>
              <w:divsChild>
                <w:div w:id="1887907389">
                  <w:marLeft w:val="0"/>
                  <w:marRight w:val="0"/>
                  <w:marTop w:val="0"/>
                  <w:marBottom w:val="0"/>
                  <w:divBdr>
                    <w:top w:val="none" w:sz="0" w:space="0" w:color="auto"/>
                    <w:left w:val="none" w:sz="0" w:space="0" w:color="auto"/>
                    <w:bottom w:val="none" w:sz="0" w:space="0" w:color="auto"/>
                    <w:right w:val="none" w:sz="0" w:space="0" w:color="auto"/>
                  </w:divBdr>
                </w:div>
                <w:div w:id="2146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793">
      <w:bodyDiv w:val="1"/>
      <w:marLeft w:val="0"/>
      <w:marRight w:val="0"/>
      <w:marTop w:val="0"/>
      <w:marBottom w:val="0"/>
      <w:divBdr>
        <w:top w:val="none" w:sz="0" w:space="0" w:color="auto"/>
        <w:left w:val="none" w:sz="0" w:space="0" w:color="auto"/>
        <w:bottom w:val="none" w:sz="0" w:space="0" w:color="auto"/>
        <w:right w:val="none" w:sz="0" w:space="0" w:color="auto"/>
      </w:divBdr>
      <w:divsChild>
        <w:div w:id="1498808913">
          <w:marLeft w:val="0"/>
          <w:marRight w:val="0"/>
          <w:marTop w:val="0"/>
          <w:marBottom w:val="0"/>
          <w:divBdr>
            <w:top w:val="none" w:sz="0" w:space="0" w:color="auto"/>
            <w:left w:val="none" w:sz="0" w:space="0" w:color="auto"/>
            <w:bottom w:val="none" w:sz="0" w:space="0" w:color="auto"/>
            <w:right w:val="none" w:sz="0" w:space="0" w:color="auto"/>
          </w:divBdr>
          <w:divsChild>
            <w:div w:id="278614004">
              <w:marLeft w:val="0"/>
              <w:marRight w:val="0"/>
              <w:marTop w:val="0"/>
              <w:marBottom w:val="0"/>
              <w:divBdr>
                <w:top w:val="none" w:sz="0" w:space="0" w:color="auto"/>
                <w:left w:val="none" w:sz="0" w:space="0" w:color="auto"/>
                <w:bottom w:val="none" w:sz="0" w:space="0" w:color="auto"/>
                <w:right w:val="none" w:sz="0" w:space="0" w:color="auto"/>
              </w:divBdr>
              <w:divsChild>
                <w:div w:id="1892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4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dc.gov/tobacco/data_statistics/fact_sheets/youth_data/movies/" TargetMode="External"/><Relationship Id="rId20" Type="http://schemas.openxmlformats.org/officeDocument/2006/relationships/hyperlink" Target="mailto:glantz@medicine.ucsf.edu"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urgeongeneral.gov/library/reports/preventing-youth-tobacco-use" TargetMode="External"/><Relationship Id="rId11" Type="http://schemas.openxmlformats.org/officeDocument/2006/relationships/hyperlink" Target="http://www.surgeongeneral.gov/library/reports/50-years-of-progress/" TargetMode="External"/><Relationship Id="rId12" Type="http://schemas.openxmlformats.org/officeDocument/2006/relationships/hyperlink" Target="http://www.who.int/tobacco/publications/marketing/smoke-free-movies-third-edition/en/" TargetMode="External"/><Relationship Id="rId13" Type="http://schemas.openxmlformats.org/officeDocument/2006/relationships/hyperlink" Target="http://www.cdc.gov/tobacco/data_statistics/fact_sheets/youth_data/movies/" TargetMode="External"/><Relationship Id="rId14" Type="http://schemas.openxmlformats.org/officeDocument/2006/relationships/hyperlink" Target="http://www.smokefreemovies.ucsf.edu" TargetMode="External"/><Relationship Id="rId15" Type="http://schemas.openxmlformats.org/officeDocument/2006/relationships/hyperlink" Target="http://www.cdc.gov/tobacco/data_statistics/fact_sheets/youth_data/movies/" TargetMode="External"/><Relationship Id="rId16" Type="http://schemas.openxmlformats.org/officeDocument/2006/relationships/hyperlink" Target="http://www.ncbi.nlm.nih.gov/pubmed/18818225" TargetMode="External"/><Relationship Id="rId17" Type="http://schemas.openxmlformats.org/officeDocument/2006/relationships/hyperlink" Target="http://www.ncbi.nlm.nih.gov/pmc/articles/PMC1766059/pdf/v011p00i81.pdf" TargetMode="External"/><Relationship Id="rId18" Type="http://schemas.openxmlformats.org/officeDocument/2006/relationships/hyperlink" Target="http://escholarship.org/uc/item/7kd981j3" TargetMode="External"/><Relationship Id="rId19" Type="http://schemas.openxmlformats.org/officeDocument/2006/relationships/hyperlink" Target="http://smokefreemovies.ucsf.edu/research"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urgeongeneral.gov/library/reports/preventing-youth-tobacco-use" TargetMode="External"/><Relationship Id="rId7" Type="http://schemas.openxmlformats.org/officeDocument/2006/relationships/hyperlink" Target="http://www.who.int/tobacco/publications/marketing/smoke-free-movies-third-edition/en/" TargetMode="External"/><Relationship Id="rId8" Type="http://schemas.openxmlformats.org/officeDocument/2006/relationships/hyperlink" Target="http://www.tobacco.ucsf.edu/updatedattributable-risk-smoking-due-movies-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1391</Words>
  <Characters>7932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Polansky</dc:creator>
  <cp:keywords/>
  <dc:description/>
  <cp:lastModifiedBy>Jonathan Polansky</cp:lastModifiedBy>
  <cp:revision>5</cp:revision>
  <cp:lastPrinted>2016-08-17T23:09:00Z</cp:lastPrinted>
  <dcterms:created xsi:type="dcterms:W3CDTF">2016-08-25T17:47:00Z</dcterms:created>
  <dcterms:modified xsi:type="dcterms:W3CDTF">2016-08-25T22:56:00Z</dcterms:modified>
</cp:coreProperties>
</file>