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B5DF9" w14:textId="733E84D2" w:rsidR="00854502" w:rsidRPr="00793208" w:rsidRDefault="00854502" w:rsidP="00266800">
      <w:pPr>
        <w:spacing w:after="0" w:line="240" w:lineRule="auto"/>
        <w:ind w:left="360"/>
        <w:rPr>
          <w:rFonts w:ascii="Calibri" w:hAnsi="Calibri" w:cs="Arial"/>
          <w:b/>
          <w:color w:val="221E1F"/>
          <w:kern w:val="2"/>
          <w:sz w:val="20"/>
          <w:szCs w:val="20"/>
        </w:rPr>
      </w:pPr>
      <w:r w:rsidRPr="00793208">
        <w:rPr>
          <w:rFonts w:ascii="Calibri" w:hAnsi="Calibri" w:cs="Arial"/>
          <w:b/>
          <w:color w:val="221E1F"/>
          <w:kern w:val="2"/>
          <w:sz w:val="20"/>
          <w:szCs w:val="20"/>
        </w:rPr>
        <w:t>SELECTED STATEMENTS</w:t>
      </w:r>
      <w:r w:rsidR="00B97EC8" w:rsidRPr="00793208">
        <w:rPr>
          <w:rFonts w:ascii="Calibri" w:hAnsi="Calibri" w:cs="Arial"/>
          <w:b/>
          <w:color w:val="221E1F"/>
          <w:kern w:val="2"/>
          <w:sz w:val="20"/>
          <w:szCs w:val="20"/>
        </w:rPr>
        <w:t xml:space="preserve"> RELATED TO ON-SCREEN SMOKING</w:t>
      </w:r>
      <w:r w:rsidRPr="00793208">
        <w:rPr>
          <w:rFonts w:ascii="Calibri" w:hAnsi="Calibri" w:cs="Arial"/>
          <w:b/>
          <w:color w:val="221E1F"/>
          <w:kern w:val="2"/>
          <w:sz w:val="20"/>
          <w:szCs w:val="20"/>
        </w:rPr>
        <w:t xml:space="preserve"> </w:t>
      </w:r>
      <w:r w:rsidR="00B97EC8" w:rsidRPr="00793208">
        <w:rPr>
          <w:rFonts w:ascii="Calibri" w:hAnsi="Calibri" w:cs="Arial"/>
          <w:i/>
          <w:color w:val="221E1F"/>
          <w:kern w:val="2"/>
          <w:sz w:val="20"/>
          <w:szCs w:val="20"/>
        </w:rPr>
        <w:t>from</w:t>
      </w:r>
    </w:p>
    <w:p w14:paraId="0E9103A2" w14:textId="77777777" w:rsidR="000C012A" w:rsidRPr="00266800" w:rsidRDefault="00B97EC8" w:rsidP="00266800">
      <w:pPr>
        <w:spacing w:after="0" w:line="240" w:lineRule="auto"/>
        <w:ind w:left="360"/>
        <w:rPr>
          <w:rFonts w:ascii="Calibri" w:hAnsi="Calibri" w:cs="Arial"/>
          <w:b/>
          <w:color w:val="221E1F"/>
          <w:spacing w:val="-4"/>
          <w:kern w:val="2"/>
        </w:rPr>
      </w:pPr>
      <w:hyperlink r:id="rId7" w:history="1">
        <w:r w:rsidR="00854502" w:rsidRPr="00266800">
          <w:rPr>
            <w:rStyle w:val="Hyperlink"/>
            <w:rFonts w:ascii="Calibri" w:hAnsi="Calibri" w:cs="Arial"/>
            <w:b/>
            <w:spacing w:val="-4"/>
            <w:kern w:val="2"/>
            <w:u w:val="none"/>
          </w:rPr>
          <w:t xml:space="preserve">The Health Consequences of Smoking—50 Years of </w:t>
        </w:r>
        <w:r w:rsidR="00854502" w:rsidRPr="00266800">
          <w:rPr>
            <w:rStyle w:val="Hyperlink"/>
            <w:rFonts w:ascii="Calibri" w:hAnsi="Calibri" w:cs="Arial"/>
            <w:b/>
            <w:spacing w:val="-4"/>
            <w:kern w:val="2"/>
            <w:u w:val="none"/>
          </w:rPr>
          <w:t>P</w:t>
        </w:r>
        <w:r w:rsidR="00854502" w:rsidRPr="00266800">
          <w:rPr>
            <w:rStyle w:val="Hyperlink"/>
            <w:rFonts w:ascii="Calibri" w:hAnsi="Calibri" w:cs="Arial"/>
            <w:b/>
            <w:spacing w:val="-4"/>
            <w:kern w:val="2"/>
            <w:u w:val="none"/>
          </w:rPr>
          <w:t>rogress: A Report of the Surgeon General, 2014</w:t>
        </w:r>
      </w:hyperlink>
    </w:p>
    <w:p w14:paraId="6C452016" w14:textId="57540D50" w:rsidR="00854502" w:rsidRDefault="00266800" w:rsidP="00266800">
      <w:pPr>
        <w:spacing w:after="0" w:line="240" w:lineRule="auto"/>
        <w:ind w:left="360"/>
        <w:rPr>
          <w:rFonts w:ascii="Calibri" w:hAnsi="Calibri" w:cs="Arial"/>
          <w:color w:val="221E1F"/>
          <w:kern w:val="2"/>
          <w:sz w:val="20"/>
          <w:szCs w:val="20"/>
        </w:rPr>
      </w:pPr>
      <w:r>
        <w:rPr>
          <w:rFonts w:ascii="Calibri" w:hAnsi="Calibri" w:cs="Arial"/>
          <w:color w:val="221E1F"/>
          <w:kern w:val="2"/>
          <w:sz w:val="20"/>
          <w:szCs w:val="20"/>
        </w:rPr>
        <w:t>___________</w:t>
      </w:r>
      <w:r w:rsidR="003A5725" w:rsidRPr="00793208">
        <w:rPr>
          <w:rFonts w:ascii="Calibri" w:hAnsi="Calibri" w:cs="Arial"/>
          <w:color w:val="221E1F"/>
          <w:kern w:val="2"/>
          <w:sz w:val="20"/>
          <w:szCs w:val="20"/>
        </w:rPr>
        <w:t>______________________________________________________________</w:t>
      </w:r>
      <w:r w:rsidR="00855EED">
        <w:rPr>
          <w:rFonts w:ascii="Calibri" w:hAnsi="Calibri" w:cs="Arial"/>
          <w:color w:val="221E1F"/>
          <w:kern w:val="2"/>
          <w:sz w:val="20"/>
          <w:szCs w:val="20"/>
        </w:rPr>
        <w:t>_______</w:t>
      </w:r>
      <w:r w:rsidR="003A5725" w:rsidRPr="00793208">
        <w:rPr>
          <w:rFonts w:ascii="Calibri" w:hAnsi="Calibri" w:cs="Arial"/>
          <w:color w:val="221E1F"/>
          <w:kern w:val="2"/>
          <w:sz w:val="20"/>
          <w:szCs w:val="20"/>
        </w:rPr>
        <w:t>_________</w:t>
      </w:r>
    </w:p>
    <w:p w14:paraId="71A37D6E" w14:textId="77777777" w:rsidR="00855EED" w:rsidRPr="00266800" w:rsidRDefault="00855EED" w:rsidP="00266800">
      <w:pPr>
        <w:spacing w:after="0" w:line="240" w:lineRule="auto"/>
        <w:ind w:left="360"/>
        <w:rPr>
          <w:rFonts w:ascii="Calibri" w:hAnsi="Calibri" w:cs="Arial"/>
          <w:color w:val="221E1F"/>
          <w:kern w:val="2"/>
          <w:sz w:val="8"/>
          <w:szCs w:val="8"/>
        </w:rPr>
      </w:pPr>
    </w:p>
    <w:p w14:paraId="280FE6F7" w14:textId="5B42A523" w:rsidR="00855EED" w:rsidRPr="00266800" w:rsidRDefault="00855EED" w:rsidP="00266800">
      <w:pPr>
        <w:spacing w:after="0" w:line="240" w:lineRule="auto"/>
        <w:ind w:left="360"/>
        <w:rPr>
          <w:rFonts w:ascii="Calibri" w:hAnsi="Calibri" w:cs="Arial"/>
          <w:kern w:val="2"/>
          <w:sz w:val="19"/>
          <w:szCs w:val="19"/>
        </w:rPr>
      </w:pPr>
      <w:r w:rsidRPr="00266800">
        <w:rPr>
          <w:rFonts w:ascii="Calibri" w:hAnsi="Calibri" w:cs="Arial"/>
          <w:kern w:val="2"/>
          <w:sz w:val="19"/>
          <w:szCs w:val="19"/>
        </w:rPr>
        <w:t xml:space="preserve">Note: Page numbers refer to the print edition. To jump to the same page in the </w:t>
      </w:r>
      <w:hyperlink r:id="rId8" w:history="1">
        <w:r w:rsidRPr="00266800">
          <w:rPr>
            <w:rStyle w:val="Hyperlink"/>
            <w:rFonts w:ascii="Calibri" w:hAnsi="Calibri" w:cs="Arial"/>
            <w:kern w:val="2"/>
            <w:sz w:val="19"/>
            <w:szCs w:val="19"/>
            <w:u w:val="none"/>
          </w:rPr>
          <w:t>PDF of the whole report</w:t>
        </w:r>
      </w:hyperlink>
      <w:r w:rsidRPr="00266800">
        <w:rPr>
          <w:rFonts w:ascii="Calibri" w:hAnsi="Calibri" w:cs="Arial"/>
          <w:kern w:val="2"/>
          <w:sz w:val="19"/>
          <w:szCs w:val="19"/>
        </w:rPr>
        <w:t xml:space="preserve">, add 30. </w:t>
      </w:r>
    </w:p>
    <w:p w14:paraId="787312C1" w14:textId="466A9563" w:rsidR="00855EED" w:rsidRPr="00266800" w:rsidRDefault="00266800" w:rsidP="00266800">
      <w:pPr>
        <w:spacing w:after="0" w:line="240" w:lineRule="auto"/>
        <w:ind w:left="360"/>
        <w:rPr>
          <w:rFonts w:ascii="Calibri" w:hAnsi="Calibri" w:cs="Arial"/>
          <w:color w:val="221E1F"/>
          <w:kern w:val="2"/>
          <w:sz w:val="16"/>
          <w:szCs w:val="16"/>
        </w:rPr>
      </w:pPr>
      <w:r w:rsidRPr="00266800">
        <w:rPr>
          <w:rFonts w:ascii="Calibri" w:hAnsi="Calibri" w:cs="Arial"/>
          <w:color w:val="221E1F"/>
          <w:kern w:val="2"/>
          <w:sz w:val="16"/>
          <w:szCs w:val="16"/>
        </w:rPr>
        <w:t>__________</w:t>
      </w:r>
      <w:r w:rsidR="00855EED" w:rsidRPr="00266800">
        <w:rPr>
          <w:rFonts w:ascii="Calibri" w:hAnsi="Calibri" w:cs="Arial"/>
          <w:color w:val="221E1F"/>
          <w:kern w:val="2"/>
          <w:sz w:val="16"/>
          <w:szCs w:val="16"/>
        </w:rPr>
        <w:t>_____________________________________</w:t>
      </w:r>
      <w:r>
        <w:rPr>
          <w:rFonts w:ascii="Calibri" w:hAnsi="Calibri" w:cs="Arial"/>
          <w:color w:val="221E1F"/>
          <w:kern w:val="2"/>
          <w:sz w:val="16"/>
          <w:szCs w:val="16"/>
        </w:rPr>
        <w:t>______________________________</w:t>
      </w:r>
      <w:r w:rsidR="00855EED" w:rsidRPr="00266800">
        <w:rPr>
          <w:rFonts w:ascii="Calibri" w:hAnsi="Calibri" w:cs="Arial"/>
          <w:color w:val="221E1F"/>
          <w:kern w:val="2"/>
          <w:sz w:val="16"/>
          <w:szCs w:val="16"/>
        </w:rPr>
        <w:t>__________________________________</w:t>
      </w:r>
    </w:p>
    <w:p w14:paraId="32ECDBB6" w14:textId="77777777" w:rsidR="003A5725" w:rsidRPr="00793208" w:rsidRDefault="003A5725" w:rsidP="00266800">
      <w:pPr>
        <w:spacing w:after="0" w:line="240" w:lineRule="auto"/>
        <w:ind w:left="360"/>
        <w:rPr>
          <w:rFonts w:ascii="Calibri" w:hAnsi="Calibri" w:cs="Arial"/>
          <w:color w:val="221E1F"/>
          <w:kern w:val="2"/>
          <w:sz w:val="20"/>
          <w:szCs w:val="20"/>
        </w:rPr>
      </w:pPr>
    </w:p>
    <w:p w14:paraId="43B5A85D" w14:textId="77777777" w:rsidR="00854502" w:rsidRPr="00793208" w:rsidRDefault="000C012A"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Portrayals of tobacco use in U.S. films appear to have rebounded upward</w:t>
      </w:r>
      <w:r w:rsidR="00854502" w:rsidRPr="00793208">
        <w:rPr>
          <w:rFonts w:ascii="Calibri" w:hAnsi="Calibri" w:cs="Arial"/>
          <w:color w:val="221E1F"/>
          <w:kern w:val="2"/>
          <w:sz w:val="20"/>
          <w:szCs w:val="20"/>
          <w:highlight w:val="yellow"/>
        </w:rPr>
        <w:t xml:space="preserve"> in the past 2 years</w:t>
      </w:r>
      <w:r w:rsidR="00854502" w:rsidRPr="00793208">
        <w:rPr>
          <w:rFonts w:ascii="Calibri" w:hAnsi="Calibri" w:cs="Arial"/>
          <w:color w:val="221E1F"/>
          <w:kern w:val="2"/>
          <w:sz w:val="20"/>
          <w:szCs w:val="20"/>
        </w:rPr>
        <w:t xml:space="preserve"> (Chapter 16, page 872</w:t>
      </w:r>
      <w:r w:rsidRPr="00793208">
        <w:rPr>
          <w:rFonts w:ascii="Calibri" w:hAnsi="Calibri" w:cs="Arial"/>
          <w:color w:val="221E1F"/>
          <w:kern w:val="2"/>
          <w:sz w:val="20"/>
          <w:szCs w:val="20"/>
        </w:rPr>
        <w:t xml:space="preserve">). </w:t>
      </w:r>
    </w:p>
    <w:p w14:paraId="2B08CA0F" w14:textId="77777777" w:rsidR="00854502" w:rsidRPr="00793208" w:rsidRDefault="00854502" w:rsidP="00266800">
      <w:pPr>
        <w:spacing w:after="0" w:line="240" w:lineRule="auto"/>
        <w:ind w:left="360"/>
        <w:rPr>
          <w:rFonts w:ascii="Calibri" w:hAnsi="Calibri" w:cs="Arial"/>
          <w:color w:val="221E1F"/>
          <w:kern w:val="2"/>
          <w:sz w:val="20"/>
          <w:szCs w:val="20"/>
        </w:rPr>
      </w:pPr>
    </w:p>
    <w:p w14:paraId="0B3C65DD" w14:textId="4BF049B9" w:rsidR="00F41845" w:rsidRPr="00793208" w:rsidRDefault="000C012A"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In 2012, youth were exposed to an estimated 14.9 million in-theater tobacco</w:t>
      </w:r>
      <w:r w:rsidR="00F41845" w:rsidRPr="00793208">
        <w:rPr>
          <w:rFonts w:ascii="Calibri" w:hAnsi="Calibri" w:cs="Arial"/>
          <w:color w:val="221E1F"/>
          <w:kern w:val="2"/>
          <w:sz w:val="20"/>
          <w:szCs w:val="20"/>
        </w:rPr>
        <w:t xml:space="preserve"> </w:t>
      </w:r>
      <w:r w:rsidRPr="00793208">
        <w:rPr>
          <w:rFonts w:ascii="Calibri" w:hAnsi="Calibri" w:cs="Arial"/>
          <w:color w:val="221E1F"/>
          <w:kern w:val="2"/>
          <w:sz w:val="20"/>
          <w:szCs w:val="20"/>
        </w:rPr>
        <w:t>use</w:t>
      </w:r>
      <w:r w:rsidR="00854502" w:rsidRPr="00793208">
        <w:rPr>
          <w:rFonts w:ascii="Calibri" w:hAnsi="Calibri" w:cs="Arial"/>
          <w:color w:val="221E1F"/>
          <w:kern w:val="2"/>
          <w:sz w:val="20"/>
          <w:szCs w:val="20"/>
        </w:rPr>
        <w:t xml:space="preserve"> </w:t>
      </w:r>
      <w:r w:rsidR="00F41845" w:rsidRPr="00793208">
        <w:rPr>
          <w:rFonts w:ascii="Calibri" w:hAnsi="Calibri" w:cs="Arial"/>
          <w:color w:val="221E1F"/>
          <w:kern w:val="2"/>
          <w:sz w:val="20"/>
          <w:szCs w:val="20"/>
        </w:rPr>
        <w:t>i</w:t>
      </w:r>
      <w:r w:rsidRPr="00793208">
        <w:rPr>
          <w:rFonts w:ascii="Calibri" w:hAnsi="Calibri" w:cs="Arial"/>
          <w:color w:val="221E1F"/>
          <w:kern w:val="2"/>
          <w:sz w:val="20"/>
          <w:szCs w:val="20"/>
        </w:rPr>
        <w:t>mpressions</w:t>
      </w:r>
      <w:r w:rsidRPr="00793208">
        <w:rPr>
          <w:rFonts w:ascii="Calibri" w:hAnsi="Calibri" w:cs="Arial"/>
          <w:color w:val="221E1F"/>
          <w:kern w:val="2"/>
          <w:sz w:val="20"/>
          <w:szCs w:val="20"/>
          <w:vertAlign w:val="superscript"/>
        </w:rPr>
        <w:t xml:space="preserve"> </w:t>
      </w:r>
      <w:r w:rsidRPr="00793208">
        <w:rPr>
          <w:rFonts w:ascii="Calibri" w:hAnsi="Calibri" w:cs="Arial"/>
          <w:color w:val="221E1F"/>
          <w:kern w:val="2"/>
          <w:sz w:val="20"/>
          <w:szCs w:val="20"/>
        </w:rPr>
        <w:t>in youth-rate</w:t>
      </w:r>
      <w:r w:rsidR="00266800">
        <w:rPr>
          <w:rFonts w:ascii="Calibri" w:hAnsi="Calibri" w:cs="Arial"/>
          <w:b/>
          <w:noProof/>
          <w:color w:val="221E1F"/>
          <w:kern w:val="2"/>
          <w:sz w:val="20"/>
          <w:szCs w:val="20"/>
        </w:rPr>
        <w:drawing>
          <wp:anchor distT="0" distB="0" distL="114300" distR="114300" simplePos="0" relativeHeight="251659264" behindDoc="0" locked="0" layoutInCell="1" allowOverlap="1" wp14:anchorId="5C492229" wp14:editId="7CB06492">
            <wp:simplePos x="0" y="0"/>
            <wp:positionH relativeFrom="column">
              <wp:posOffset>-698500</wp:posOffset>
            </wp:positionH>
            <wp:positionV relativeFrom="paragraph">
              <wp:posOffset>-1421130</wp:posOffset>
            </wp:positionV>
            <wp:extent cx="748030" cy="67861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RE LOGO trans.png"/>
                    <pic:cNvPicPr/>
                  </pic:nvPicPr>
                  <pic:blipFill>
                    <a:blip r:embed="rId9">
                      <a:extLst>
                        <a:ext uri="{28A0092B-C50C-407E-A947-70E740481C1C}">
                          <a14:useLocalDpi xmlns:a14="http://schemas.microsoft.com/office/drawing/2010/main" val="0"/>
                        </a:ext>
                      </a:extLst>
                    </a:blip>
                    <a:stretch>
                      <a:fillRect/>
                    </a:stretch>
                  </pic:blipFill>
                  <pic:spPr>
                    <a:xfrm>
                      <a:off x="0" y="0"/>
                      <a:ext cx="748733" cy="67924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4502" w:rsidRPr="00793208">
        <w:rPr>
          <w:rFonts w:ascii="Calibri" w:hAnsi="Calibri" w:cs="Arial"/>
          <w:color w:val="221E1F"/>
          <w:kern w:val="2"/>
          <w:sz w:val="20"/>
          <w:szCs w:val="20"/>
        </w:rPr>
        <w:t>d films (Polansky et al. 2013).</w:t>
      </w:r>
      <w:r w:rsidR="00F41845" w:rsidRPr="00793208">
        <w:rPr>
          <w:rFonts w:ascii="Calibri" w:hAnsi="Calibri" w:cs="Arial"/>
          <w:color w:val="221E1F"/>
          <w:kern w:val="2"/>
          <w:sz w:val="20"/>
          <w:szCs w:val="20"/>
        </w:rPr>
        <w:t xml:space="preserve"> </w:t>
      </w:r>
      <w:r w:rsidRPr="00793208">
        <w:rPr>
          <w:rFonts w:ascii="Calibri" w:hAnsi="Calibri" w:cs="Arial"/>
          <w:color w:val="221E1F"/>
          <w:kern w:val="2"/>
          <w:sz w:val="20"/>
          <w:szCs w:val="20"/>
          <w:highlight w:val="yellow"/>
        </w:rPr>
        <w:t xml:space="preserve">Youth who are </w:t>
      </w:r>
      <w:r w:rsidR="00854502" w:rsidRPr="00793208">
        <w:rPr>
          <w:rFonts w:ascii="Calibri" w:hAnsi="Calibri" w:cs="Arial"/>
          <w:color w:val="221E1F"/>
          <w:kern w:val="2"/>
          <w:sz w:val="20"/>
          <w:szCs w:val="20"/>
          <w:highlight w:val="yellow"/>
        </w:rPr>
        <w:t xml:space="preserve">exposed to images of smoking in </w:t>
      </w:r>
      <w:r w:rsidRPr="00793208">
        <w:rPr>
          <w:rFonts w:ascii="Calibri" w:hAnsi="Calibri" w:cs="Arial"/>
          <w:color w:val="221E1F"/>
          <w:kern w:val="2"/>
          <w:sz w:val="20"/>
          <w:szCs w:val="20"/>
          <w:highlight w:val="yellow"/>
        </w:rPr>
        <w:t>movies are more likely to smoke; those who get the most exposure to onscreen smoking are about twice as likely to begin smoking as those who get the least exposure</w:t>
      </w:r>
      <w:r w:rsidRPr="00793208">
        <w:rPr>
          <w:rFonts w:ascii="Calibri" w:hAnsi="Calibri" w:cs="Arial"/>
          <w:color w:val="221E1F"/>
          <w:kern w:val="2"/>
          <w:sz w:val="20"/>
          <w:szCs w:val="20"/>
        </w:rPr>
        <w:t xml:space="preserve"> (USDHHS 2012). </w:t>
      </w:r>
      <w:r w:rsidR="00F41845" w:rsidRPr="00793208">
        <w:rPr>
          <w:rFonts w:ascii="Calibri" w:hAnsi="Calibri" w:cs="Arial"/>
          <w:color w:val="221E1F"/>
          <w:kern w:val="2"/>
          <w:sz w:val="20"/>
          <w:szCs w:val="20"/>
        </w:rPr>
        <w:t>[</w:t>
      </w:r>
      <w:hyperlink r:id="rId10" w:history="1">
        <w:r w:rsidR="00F41845" w:rsidRPr="00855EED">
          <w:rPr>
            <w:rStyle w:val="Hyperlink"/>
            <w:rFonts w:ascii="Calibri" w:hAnsi="Calibri" w:cs="Arial"/>
            <w:kern w:val="2"/>
            <w:sz w:val="20"/>
            <w:szCs w:val="20"/>
            <w:u w:val="none"/>
          </w:rPr>
          <w:t>Exec Summary</w:t>
        </w:r>
      </w:hyperlink>
      <w:r w:rsidR="00854502" w:rsidRPr="00793208">
        <w:rPr>
          <w:rFonts w:ascii="Calibri" w:hAnsi="Calibri" w:cs="Arial"/>
          <w:color w:val="221E1F"/>
          <w:kern w:val="2"/>
          <w:sz w:val="20"/>
          <w:szCs w:val="20"/>
        </w:rPr>
        <w:t>,</w:t>
      </w:r>
      <w:r w:rsidR="00F41845" w:rsidRPr="00793208">
        <w:rPr>
          <w:rFonts w:ascii="Calibri" w:hAnsi="Calibri" w:cs="Arial"/>
          <w:color w:val="221E1F"/>
          <w:kern w:val="2"/>
          <w:sz w:val="20"/>
          <w:szCs w:val="20"/>
        </w:rPr>
        <w:t xml:space="preserve"> page 15]</w:t>
      </w:r>
    </w:p>
    <w:p w14:paraId="271C7C8B" w14:textId="77777777" w:rsidR="00F41845" w:rsidRPr="00793208" w:rsidRDefault="00F41845" w:rsidP="00266800">
      <w:pPr>
        <w:spacing w:after="0" w:line="240" w:lineRule="auto"/>
        <w:ind w:left="360"/>
        <w:rPr>
          <w:rFonts w:ascii="Calibri" w:hAnsi="Calibri" w:cs="Arial"/>
          <w:color w:val="221E1F"/>
          <w:kern w:val="2"/>
          <w:sz w:val="20"/>
          <w:szCs w:val="20"/>
        </w:rPr>
      </w:pPr>
    </w:p>
    <w:p w14:paraId="0AE2AF40" w14:textId="1E8CB2A9" w:rsidR="000C012A" w:rsidRPr="00793208" w:rsidRDefault="000C012A"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Actions that would eliminate the depiction of tobacco use in movies, which are produced and rated as appropriate for children and adolescents, could have a significant effect on preventing yout</w:t>
      </w:r>
      <w:r w:rsidR="00F41845" w:rsidRPr="00793208">
        <w:rPr>
          <w:rFonts w:ascii="Calibri" w:hAnsi="Calibri" w:cs="Arial"/>
          <w:color w:val="221E1F"/>
          <w:kern w:val="2"/>
          <w:sz w:val="20"/>
          <w:szCs w:val="20"/>
          <w:highlight w:val="yellow"/>
        </w:rPr>
        <w:t>h from becoming tobacco users.</w:t>
      </w:r>
      <w:r w:rsidR="00F41845" w:rsidRPr="00793208">
        <w:rPr>
          <w:rFonts w:ascii="Calibri" w:hAnsi="Calibri" w:cs="Arial"/>
          <w:color w:val="221E1F"/>
          <w:kern w:val="2"/>
          <w:sz w:val="20"/>
          <w:szCs w:val="20"/>
        </w:rPr>
        <w:t xml:space="preserve"> [</w:t>
      </w:r>
      <w:hyperlink r:id="rId11" w:history="1">
        <w:r w:rsidR="00F41845" w:rsidRPr="00855EED">
          <w:rPr>
            <w:rStyle w:val="Hyperlink"/>
            <w:rFonts w:ascii="Calibri" w:hAnsi="Calibri" w:cs="Arial"/>
            <w:kern w:val="2"/>
            <w:sz w:val="20"/>
            <w:szCs w:val="20"/>
            <w:u w:val="none"/>
          </w:rPr>
          <w:t>Exec Summary</w:t>
        </w:r>
      </w:hyperlink>
      <w:r w:rsidR="00F41845" w:rsidRPr="00793208">
        <w:rPr>
          <w:rFonts w:ascii="Calibri" w:hAnsi="Calibri" w:cs="Arial"/>
          <w:color w:val="221E1F"/>
          <w:kern w:val="2"/>
          <w:sz w:val="20"/>
          <w:szCs w:val="20"/>
        </w:rPr>
        <w:t>, page 15]</w:t>
      </w:r>
    </w:p>
    <w:p w14:paraId="3569DA0E" w14:textId="77777777" w:rsidR="000C012A" w:rsidRPr="00793208" w:rsidRDefault="000C012A" w:rsidP="00266800">
      <w:pPr>
        <w:spacing w:after="0" w:line="240" w:lineRule="auto"/>
        <w:ind w:left="360"/>
        <w:rPr>
          <w:rFonts w:ascii="Calibri" w:hAnsi="Calibri" w:cs="Arial"/>
          <w:color w:val="221E1F"/>
          <w:kern w:val="2"/>
          <w:sz w:val="20"/>
          <w:szCs w:val="20"/>
        </w:rPr>
      </w:pPr>
    </w:p>
    <w:p w14:paraId="38DF2094" w14:textId="77777777" w:rsidR="000C742E" w:rsidRPr="00793208" w:rsidRDefault="000C742E"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After the broadcast advertising ban [in 1</w:t>
      </w:r>
      <w:r w:rsidR="00F41845" w:rsidRPr="00793208">
        <w:rPr>
          <w:rFonts w:ascii="Calibri" w:hAnsi="Calibri" w:cs="Arial"/>
          <w:color w:val="221E1F"/>
          <w:kern w:val="2"/>
          <w:sz w:val="20"/>
          <w:szCs w:val="20"/>
        </w:rPr>
        <w:t>971</w:t>
      </w:r>
      <w:r w:rsidRPr="00793208">
        <w:rPr>
          <w:rFonts w:ascii="Calibri" w:hAnsi="Calibri" w:cs="Arial"/>
          <w:color w:val="221E1F"/>
          <w:kern w:val="2"/>
          <w:sz w:val="20"/>
          <w:szCs w:val="20"/>
        </w:rPr>
        <w:t>], ciga</w:t>
      </w:r>
      <w:r w:rsidRPr="00793208">
        <w:rPr>
          <w:rFonts w:ascii="Calibri" w:hAnsi="Calibri" w:cs="Arial"/>
          <w:color w:val="221E1F"/>
          <w:kern w:val="2"/>
          <w:sz w:val="20"/>
          <w:szCs w:val="20"/>
        </w:rPr>
        <w:softHyphen/>
        <w:t>rette advertising and marketing continued to grow, but shifted to print publications, outdoor billboards, sponsor</w:t>
      </w:r>
      <w:r w:rsidRPr="00793208">
        <w:rPr>
          <w:rFonts w:ascii="Calibri" w:hAnsi="Calibri" w:cs="Arial"/>
          <w:color w:val="221E1F"/>
          <w:kern w:val="2"/>
          <w:sz w:val="20"/>
          <w:szCs w:val="20"/>
        </w:rPr>
        <w:softHyphen/>
        <w:t xml:space="preserve">ship of sports, </w:t>
      </w:r>
      <w:r w:rsidRPr="00793208">
        <w:rPr>
          <w:rFonts w:ascii="Calibri" w:hAnsi="Calibri" w:cs="Arial"/>
          <w:color w:val="221E1F"/>
          <w:kern w:val="2"/>
          <w:sz w:val="20"/>
          <w:szCs w:val="20"/>
          <w:highlight w:val="yellow"/>
        </w:rPr>
        <w:t>placement of brand implants in movies</w:t>
      </w:r>
      <w:r w:rsidRPr="00793208">
        <w:rPr>
          <w:rFonts w:ascii="Calibri" w:hAnsi="Calibri" w:cs="Arial"/>
          <w:color w:val="221E1F"/>
          <w:kern w:val="2"/>
          <w:sz w:val="20"/>
          <w:szCs w:val="20"/>
        </w:rPr>
        <w:t>, a</w:t>
      </w:r>
      <w:r w:rsidR="00854502" w:rsidRPr="00793208">
        <w:rPr>
          <w:rFonts w:ascii="Calibri" w:hAnsi="Calibri" w:cs="Arial"/>
          <w:color w:val="221E1F"/>
          <w:kern w:val="2"/>
          <w:sz w:val="20"/>
          <w:szCs w:val="20"/>
        </w:rPr>
        <w:t xml:space="preserve">nd a number of other methods. </w:t>
      </w:r>
      <w:r w:rsidR="00F41845" w:rsidRPr="00793208">
        <w:rPr>
          <w:rFonts w:ascii="Calibri" w:hAnsi="Calibri" w:cs="Arial"/>
          <w:color w:val="221E1F"/>
          <w:kern w:val="2"/>
          <w:sz w:val="20"/>
          <w:szCs w:val="20"/>
        </w:rPr>
        <w:t>[</w:t>
      </w:r>
      <w:r w:rsidR="003A5725" w:rsidRPr="00793208">
        <w:rPr>
          <w:rFonts w:ascii="Calibri" w:hAnsi="Calibri" w:cs="Arial"/>
          <w:color w:val="221E1F"/>
          <w:kern w:val="2"/>
          <w:sz w:val="20"/>
          <w:szCs w:val="20"/>
        </w:rPr>
        <w:t xml:space="preserve">Chapter 2, </w:t>
      </w:r>
      <w:r w:rsidR="00F41845" w:rsidRPr="00793208">
        <w:rPr>
          <w:rFonts w:ascii="Calibri" w:hAnsi="Calibri" w:cs="Arial"/>
          <w:color w:val="221E1F"/>
          <w:kern w:val="2"/>
          <w:sz w:val="20"/>
          <w:szCs w:val="20"/>
        </w:rPr>
        <w:t>page 26]</w:t>
      </w:r>
    </w:p>
    <w:p w14:paraId="62F1B145" w14:textId="77777777" w:rsidR="000C742E" w:rsidRPr="00793208" w:rsidRDefault="000C742E" w:rsidP="00266800">
      <w:pPr>
        <w:spacing w:after="0" w:line="240" w:lineRule="auto"/>
        <w:ind w:left="360"/>
        <w:rPr>
          <w:rFonts w:ascii="Calibri" w:hAnsi="Calibri" w:cs="Arial"/>
          <w:color w:val="221E1F"/>
          <w:kern w:val="2"/>
          <w:sz w:val="20"/>
          <w:szCs w:val="20"/>
        </w:rPr>
      </w:pPr>
    </w:p>
    <w:p w14:paraId="6D2A864C" w14:textId="77777777" w:rsidR="000C742E" w:rsidRPr="00793208" w:rsidRDefault="000C742E" w:rsidP="00266800">
      <w:pPr>
        <w:pStyle w:val="Pa910"/>
        <w:spacing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 xml:space="preserve">In 1964, tobacco companies were major sponsors of popular television shows on all three television networks (Pollay 1994). These companies also arranged for </w:t>
      </w:r>
      <w:r w:rsidRPr="00793208">
        <w:rPr>
          <w:rFonts w:ascii="Calibri" w:hAnsi="Calibri" w:cs="Arial"/>
          <w:color w:val="221E1F"/>
          <w:kern w:val="2"/>
          <w:sz w:val="20"/>
          <w:szCs w:val="20"/>
          <w:highlight w:val="yellow"/>
        </w:rPr>
        <w:t>product place</w:t>
      </w:r>
      <w:r w:rsidRPr="00793208">
        <w:rPr>
          <w:rFonts w:ascii="Calibri" w:hAnsi="Calibri" w:cs="Arial"/>
          <w:color w:val="221E1F"/>
          <w:kern w:val="2"/>
          <w:sz w:val="20"/>
          <w:szCs w:val="20"/>
          <w:highlight w:val="yellow"/>
        </w:rPr>
        <w:softHyphen/>
        <w:t>ments in movies</w:t>
      </w:r>
      <w:r w:rsidRPr="00793208">
        <w:rPr>
          <w:rFonts w:ascii="Calibri" w:hAnsi="Calibri" w:cs="Arial"/>
          <w:color w:val="221E1F"/>
          <w:kern w:val="2"/>
          <w:sz w:val="20"/>
          <w:szCs w:val="20"/>
        </w:rPr>
        <w:t>, and other entertainment media, to increase the social image of smoking as popular, sophis</w:t>
      </w:r>
      <w:r w:rsidRPr="00793208">
        <w:rPr>
          <w:rFonts w:ascii="Calibri" w:hAnsi="Calibri" w:cs="Arial"/>
          <w:color w:val="221E1F"/>
          <w:kern w:val="2"/>
          <w:sz w:val="20"/>
          <w:szCs w:val="20"/>
        </w:rPr>
        <w:softHyphen/>
        <w:t>ticated, and classy (Mekemson and Glantz 200</w:t>
      </w:r>
      <w:r w:rsidR="00854502" w:rsidRPr="00793208">
        <w:rPr>
          <w:rFonts w:ascii="Calibri" w:hAnsi="Calibri" w:cs="Arial"/>
          <w:color w:val="221E1F"/>
          <w:kern w:val="2"/>
          <w:sz w:val="20"/>
          <w:szCs w:val="20"/>
        </w:rPr>
        <w:t xml:space="preserve">2; USDHHS 2012). As reviewed in </w:t>
      </w:r>
      <w:r w:rsidRPr="00793208">
        <w:rPr>
          <w:rFonts w:ascii="Calibri" w:hAnsi="Calibri" w:cs="Arial"/>
          <w:color w:val="221E1F"/>
          <w:kern w:val="2"/>
          <w:sz w:val="20"/>
          <w:szCs w:val="20"/>
        </w:rPr>
        <w:t xml:space="preserve">previous </w:t>
      </w:r>
      <w:r w:rsidR="00F41845" w:rsidRPr="00793208">
        <w:rPr>
          <w:rFonts w:ascii="Calibri" w:hAnsi="Calibri" w:cs="Arial"/>
          <w:color w:val="221E1F"/>
          <w:kern w:val="2"/>
          <w:sz w:val="20"/>
          <w:szCs w:val="20"/>
        </w:rPr>
        <w:t xml:space="preserve">[Surgeon General] </w:t>
      </w:r>
      <w:r w:rsidRPr="00793208">
        <w:rPr>
          <w:rFonts w:ascii="Calibri" w:hAnsi="Calibri" w:cs="Arial"/>
          <w:color w:val="221E1F"/>
          <w:kern w:val="2"/>
          <w:sz w:val="20"/>
          <w:szCs w:val="20"/>
        </w:rPr>
        <w:t>reports</w:t>
      </w:r>
      <w:r w:rsidRPr="00793208">
        <w:rPr>
          <w:rFonts w:ascii="Calibri" w:hAnsi="Calibri" w:cs="Arial"/>
          <w:color w:val="221E1F"/>
          <w:kern w:val="2"/>
          <w:sz w:val="20"/>
          <w:szCs w:val="20"/>
          <w:highlight w:val="yellow"/>
        </w:rPr>
        <w:t>, the tobacco com</w:t>
      </w:r>
      <w:r w:rsidRPr="00793208">
        <w:rPr>
          <w:rFonts w:ascii="Calibri" w:hAnsi="Calibri" w:cs="Arial"/>
          <w:color w:val="221E1F"/>
          <w:kern w:val="2"/>
          <w:sz w:val="20"/>
          <w:szCs w:val="20"/>
          <w:highlight w:val="yellow"/>
        </w:rPr>
        <w:softHyphen/>
        <w:t>panies have viewed the movie industry as an opportunity for advertising as far back as the Nickelodeon era</w:t>
      </w:r>
      <w:r w:rsidRPr="00793208">
        <w:rPr>
          <w:rFonts w:ascii="Calibri" w:hAnsi="Calibri" w:cs="Arial"/>
          <w:color w:val="221E1F"/>
          <w:kern w:val="2"/>
          <w:sz w:val="20"/>
          <w:szCs w:val="20"/>
        </w:rPr>
        <w:t xml:space="preserve"> when movies were silent, cost only a nickel, and ad slides played</w:t>
      </w:r>
      <w:r w:rsidR="00854502" w:rsidRPr="00793208">
        <w:rPr>
          <w:rFonts w:ascii="Calibri" w:hAnsi="Calibri" w:cs="Arial"/>
          <w:color w:val="221E1F"/>
          <w:kern w:val="2"/>
          <w:sz w:val="20"/>
          <w:szCs w:val="20"/>
        </w:rPr>
        <w:t xml:space="preserve"> between reels (USDHHS 2012). </w:t>
      </w:r>
      <w:r w:rsidR="00F41845"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774]</w:t>
      </w:r>
    </w:p>
    <w:p w14:paraId="136EF079" w14:textId="77777777" w:rsidR="000C742E" w:rsidRPr="00793208" w:rsidRDefault="000C742E" w:rsidP="00266800">
      <w:pPr>
        <w:spacing w:after="0" w:line="240" w:lineRule="auto"/>
        <w:ind w:left="360"/>
        <w:rPr>
          <w:rFonts w:ascii="Calibri" w:hAnsi="Calibri" w:cs="Arial"/>
          <w:kern w:val="2"/>
          <w:sz w:val="20"/>
          <w:szCs w:val="20"/>
        </w:rPr>
      </w:pPr>
    </w:p>
    <w:p w14:paraId="220C03F0" w14:textId="42D8395F" w:rsidR="000C742E" w:rsidRPr="00793208" w:rsidRDefault="00793208" w:rsidP="00266800">
      <w:pPr>
        <w:spacing w:after="0" w:line="240" w:lineRule="auto"/>
        <w:ind w:left="360"/>
        <w:rPr>
          <w:rFonts w:ascii="Calibri" w:hAnsi="Calibri" w:cs="Arial"/>
          <w:color w:val="221E1F"/>
          <w:kern w:val="2"/>
          <w:sz w:val="20"/>
          <w:szCs w:val="20"/>
        </w:rPr>
      </w:pPr>
      <w:r>
        <w:rPr>
          <w:rFonts w:ascii="Calibri" w:hAnsi="Calibri" w:cs="Arial"/>
          <w:color w:val="221E1F"/>
          <w:kern w:val="2"/>
          <w:sz w:val="20"/>
          <w:szCs w:val="20"/>
          <w:highlight w:val="yellow"/>
        </w:rPr>
        <w:t xml:space="preserve">… </w:t>
      </w:r>
      <w:r w:rsidR="00F41845" w:rsidRPr="00793208">
        <w:rPr>
          <w:rFonts w:ascii="Calibri" w:hAnsi="Calibri" w:cs="Arial"/>
          <w:color w:val="221E1F"/>
          <w:kern w:val="2"/>
          <w:sz w:val="20"/>
          <w:szCs w:val="20"/>
          <w:highlight w:val="yellow"/>
        </w:rPr>
        <w:t>[T]</w:t>
      </w:r>
      <w:r w:rsidR="000C742E" w:rsidRPr="00793208">
        <w:rPr>
          <w:rFonts w:ascii="Calibri" w:hAnsi="Calibri" w:cs="Arial"/>
          <w:color w:val="221E1F"/>
          <w:kern w:val="2"/>
          <w:sz w:val="20"/>
          <w:szCs w:val="20"/>
          <w:highlight w:val="yellow"/>
        </w:rPr>
        <w:t>he number of tobacco incidents increased between 2002–2005, then declined from 2005–2010 and rebounded in 2011 and</w:t>
      </w:r>
      <w:r w:rsidR="00F41845" w:rsidRPr="00793208">
        <w:rPr>
          <w:rFonts w:ascii="Calibri" w:hAnsi="Calibri" w:cs="Arial"/>
          <w:color w:val="221E1F"/>
          <w:kern w:val="2"/>
          <w:sz w:val="20"/>
          <w:szCs w:val="20"/>
          <w:highlight w:val="yellow"/>
        </w:rPr>
        <w:t xml:space="preserve"> 2012</w:t>
      </w:r>
      <w:r w:rsidR="00F41845" w:rsidRPr="00793208">
        <w:rPr>
          <w:rFonts w:ascii="Calibri" w:hAnsi="Calibri" w:cs="Arial"/>
          <w:color w:val="221E1F"/>
          <w:kern w:val="2"/>
          <w:sz w:val="20"/>
          <w:szCs w:val="20"/>
        </w:rPr>
        <w:t xml:space="preserve"> (Figure 14.3A). [</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775]</w:t>
      </w:r>
    </w:p>
    <w:p w14:paraId="41FFC795" w14:textId="77777777" w:rsidR="000C742E" w:rsidRPr="00793208" w:rsidRDefault="000C742E" w:rsidP="00266800">
      <w:pPr>
        <w:spacing w:after="0" w:line="240" w:lineRule="auto"/>
        <w:ind w:left="360"/>
        <w:rPr>
          <w:rFonts w:ascii="Calibri" w:hAnsi="Calibri" w:cs="Arial"/>
          <w:color w:val="221E1F"/>
          <w:kern w:val="2"/>
          <w:sz w:val="20"/>
          <w:szCs w:val="20"/>
        </w:rPr>
      </w:pPr>
    </w:p>
    <w:p w14:paraId="0C987E37" w14:textId="77777777" w:rsidR="000C742E" w:rsidRPr="00793208" w:rsidRDefault="000C742E"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While R-rated films on average include more smok</w:t>
      </w:r>
      <w:r w:rsidRPr="00793208">
        <w:rPr>
          <w:rFonts w:ascii="Calibri" w:hAnsi="Calibri" w:cs="Arial"/>
          <w:color w:val="221E1F"/>
          <w:kern w:val="2"/>
          <w:sz w:val="20"/>
          <w:szCs w:val="20"/>
        </w:rPr>
        <w:softHyphen/>
        <w:t xml:space="preserve">ing than PG-13 films, youth are much less likely to view R-rated films than PG-13 films; as a result, </w:t>
      </w:r>
      <w:r w:rsidRPr="00793208">
        <w:rPr>
          <w:rFonts w:ascii="Calibri" w:hAnsi="Calibri" w:cs="Arial"/>
          <w:color w:val="221E1F"/>
          <w:kern w:val="2"/>
          <w:sz w:val="20"/>
          <w:szCs w:val="20"/>
          <w:highlight w:val="yellow"/>
        </w:rPr>
        <w:t>youth receive about three times the absolute exposure to smoking images from PG-13 films than R-rated films</w:t>
      </w:r>
      <w:r w:rsidRPr="00793208">
        <w:rPr>
          <w:rFonts w:ascii="Calibri" w:hAnsi="Calibri" w:cs="Arial"/>
          <w:color w:val="221E1F"/>
          <w:kern w:val="2"/>
          <w:sz w:val="20"/>
          <w:szCs w:val="20"/>
        </w:rPr>
        <w:t xml:space="preserve"> (Sargent et al. 2012). In 2012, impressions delivered by youth-rated movies comprised 56% (14.9 billion/26.5 billion) of all in-theater tobacco impr</w:t>
      </w:r>
      <w:r w:rsidR="00F41845" w:rsidRPr="00793208">
        <w:rPr>
          <w:rFonts w:ascii="Calibri" w:hAnsi="Calibri" w:cs="Arial"/>
          <w:color w:val="221E1F"/>
          <w:kern w:val="2"/>
          <w:sz w:val="20"/>
          <w:szCs w:val="20"/>
        </w:rPr>
        <w:t>essions (Polansky et al. 2012). [</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775]</w:t>
      </w:r>
    </w:p>
    <w:p w14:paraId="512ECAB6" w14:textId="77777777" w:rsidR="000C742E" w:rsidRPr="00793208" w:rsidRDefault="000C742E" w:rsidP="00266800">
      <w:pPr>
        <w:spacing w:after="0" w:line="240" w:lineRule="auto"/>
        <w:ind w:left="360"/>
        <w:rPr>
          <w:rFonts w:ascii="Calibri" w:hAnsi="Calibri" w:cs="Arial"/>
          <w:color w:val="221E1F"/>
          <w:kern w:val="2"/>
          <w:sz w:val="20"/>
          <w:szCs w:val="20"/>
        </w:rPr>
      </w:pPr>
    </w:p>
    <w:p w14:paraId="0B2393F1" w14:textId="77777777" w:rsidR="000C742E" w:rsidRPr="00793208" w:rsidRDefault="000C742E"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The 2012 Surgeon General’s report concluded that there is a causal relationship between depictions of smok</w:t>
      </w:r>
      <w:r w:rsidRPr="00793208">
        <w:rPr>
          <w:rFonts w:ascii="Calibri" w:hAnsi="Calibri" w:cs="Arial"/>
          <w:color w:val="221E1F"/>
          <w:kern w:val="2"/>
          <w:sz w:val="20"/>
          <w:szCs w:val="20"/>
          <w:highlight w:val="yellow"/>
        </w:rPr>
        <w:softHyphen/>
        <w:t>ing in movies and initiation of smoking amo</w:t>
      </w:r>
      <w:r w:rsidR="00F41845" w:rsidRPr="00793208">
        <w:rPr>
          <w:rFonts w:ascii="Calibri" w:hAnsi="Calibri" w:cs="Arial"/>
          <w:color w:val="221E1F"/>
          <w:kern w:val="2"/>
          <w:sz w:val="20"/>
          <w:szCs w:val="20"/>
          <w:highlight w:val="yellow"/>
        </w:rPr>
        <w:t>ng young people</w:t>
      </w:r>
      <w:r w:rsidR="00F41845" w:rsidRPr="00793208">
        <w:rPr>
          <w:rFonts w:ascii="Calibri" w:hAnsi="Calibri" w:cs="Arial"/>
          <w:color w:val="221E1F"/>
          <w:kern w:val="2"/>
          <w:sz w:val="20"/>
          <w:szCs w:val="20"/>
        </w:rPr>
        <w:t xml:space="preserve"> (USDHHS 2012). [</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775]</w:t>
      </w:r>
    </w:p>
    <w:p w14:paraId="6EEF46A3" w14:textId="77777777" w:rsidR="000C742E" w:rsidRPr="00793208" w:rsidRDefault="000C742E" w:rsidP="00266800">
      <w:pPr>
        <w:spacing w:after="0" w:line="240" w:lineRule="auto"/>
        <w:ind w:left="360"/>
        <w:rPr>
          <w:rFonts w:ascii="Calibri" w:hAnsi="Calibri" w:cs="Arial"/>
          <w:color w:val="221E1F"/>
          <w:kern w:val="2"/>
          <w:sz w:val="20"/>
          <w:szCs w:val="20"/>
        </w:rPr>
      </w:pPr>
    </w:p>
    <w:p w14:paraId="6C75BCFE" w14:textId="77777777" w:rsidR="000C742E" w:rsidRPr="00793208" w:rsidRDefault="000C742E"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As many forms of direct advertising and promotion of tobacco products have been curtailed, it has been noted that the entertainment media are among the few remain</w:t>
      </w:r>
      <w:r w:rsidRPr="00793208">
        <w:rPr>
          <w:rFonts w:ascii="Calibri" w:hAnsi="Calibri" w:cs="Arial"/>
          <w:color w:val="221E1F"/>
          <w:kern w:val="2"/>
          <w:sz w:val="20"/>
          <w:szCs w:val="20"/>
        </w:rPr>
        <w:softHyphen/>
        <w:t>ing channels for transmission of aspirational images of smoking t</w:t>
      </w:r>
      <w:r w:rsidR="00854502" w:rsidRPr="00793208">
        <w:rPr>
          <w:rFonts w:ascii="Calibri" w:hAnsi="Calibri" w:cs="Arial"/>
          <w:color w:val="221E1F"/>
          <w:kern w:val="2"/>
          <w:sz w:val="20"/>
          <w:szCs w:val="20"/>
        </w:rPr>
        <w:t xml:space="preserve">o large audiences (Kline 2000). </w:t>
      </w:r>
      <w:r w:rsidRPr="00793208">
        <w:rPr>
          <w:rFonts w:ascii="Calibri" w:hAnsi="Calibri" w:cs="Arial"/>
          <w:color w:val="221E1F"/>
          <w:kern w:val="2"/>
          <w:sz w:val="20"/>
          <w:szCs w:val="20"/>
          <w:highlight w:val="yellow"/>
        </w:rPr>
        <w:t xml:space="preserve">The billions of impressions of tobacco use that movies deliver (Figure 14.3B), combined with the fact that conventional cigarette advertising on television and radio has been banned since 1971, and billboards banned and other forms of cigarette advertising directed at youth severely restricted since 1999 by the </w:t>
      </w:r>
      <w:r w:rsidR="00F41845" w:rsidRPr="00793208">
        <w:rPr>
          <w:rFonts w:ascii="Calibri" w:hAnsi="Calibri" w:cs="Arial"/>
          <w:color w:val="221E1F"/>
          <w:kern w:val="2"/>
          <w:sz w:val="20"/>
          <w:szCs w:val="20"/>
          <w:highlight w:val="yellow"/>
        </w:rPr>
        <w:t>[Master Settlement Agreement]</w:t>
      </w:r>
      <w:r w:rsidRPr="00793208">
        <w:rPr>
          <w:rFonts w:ascii="Calibri" w:hAnsi="Calibri" w:cs="Arial"/>
          <w:color w:val="221E1F"/>
          <w:kern w:val="2"/>
          <w:sz w:val="20"/>
          <w:szCs w:val="20"/>
          <w:highlight w:val="yellow"/>
        </w:rPr>
        <w:t>, emphasizes the importance of onscreen smoking in the movies as one of the largest remaining unrestricted traditional media channels promoting smok</w:t>
      </w:r>
      <w:r w:rsidR="00854502" w:rsidRPr="00793208">
        <w:rPr>
          <w:rFonts w:ascii="Calibri" w:hAnsi="Calibri" w:cs="Arial"/>
          <w:color w:val="221E1F"/>
          <w:kern w:val="2"/>
          <w:sz w:val="20"/>
          <w:szCs w:val="20"/>
          <w:highlight w:val="yellow"/>
        </w:rPr>
        <w:softHyphen/>
        <w:t>ing and tobacco use to youth</w:t>
      </w:r>
      <w:r w:rsidR="00854502" w:rsidRPr="00793208">
        <w:rPr>
          <w:rFonts w:ascii="Calibri" w:hAnsi="Calibri" w:cs="Arial"/>
          <w:color w:val="221E1F"/>
          <w:kern w:val="2"/>
          <w:sz w:val="20"/>
          <w:szCs w:val="20"/>
        </w:rPr>
        <w:t xml:space="preserve">. </w:t>
      </w:r>
      <w:r w:rsidR="00F41845"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14, </w:t>
      </w:r>
      <w:r w:rsidRPr="00793208">
        <w:rPr>
          <w:rFonts w:ascii="Calibri" w:hAnsi="Calibri" w:cs="Arial"/>
          <w:color w:val="221E1F"/>
          <w:kern w:val="2"/>
          <w:sz w:val="20"/>
          <w:szCs w:val="20"/>
        </w:rPr>
        <w:t>p</w:t>
      </w:r>
      <w:r w:rsidR="00F41845" w:rsidRPr="00793208">
        <w:rPr>
          <w:rFonts w:ascii="Calibri" w:hAnsi="Calibri" w:cs="Arial"/>
          <w:color w:val="221E1F"/>
          <w:kern w:val="2"/>
          <w:sz w:val="20"/>
          <w:szCs w:val="20"/>
        </w:rPr>
        <w:t>age 797]</w:t>
      </w:r>
    </w:p>
    <w:p w14:paraId="7BE05E1F" w14:textId="77777777" w:rsidR="000C742E" w:rsidRPr="00793208" w:rsidRDefault="000C742E" w:rsidP="00266800">
      <w:pPr>
        <w:spacing w:after="0" w:line="240" w:lineRule="auto"/>
        <w:ind w:left="360"/>
        <w:rPr>
          <w:rFonts w:ascii="Calibri" w:hAnsi="Calibri" w:cs="Arial"/>
          <w:color w:val="221E1F"/>
          <w:kern w:val="2"/>
          <w:sz w:val="20"/>
          <w:szCs w:val="20"/>
        </w:rPr>
      </w:pPr>
    </w:p>
    <w:p w14:paraId="6987C338" w14:textId="77777777" w:rsidR="000C742E" w:rsidRPr="00793208" w:rsidRDefault="000C742E"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lastRenderedPageBreak/>
        <w:t>Evidence from tobacco company documents has provided confirmation of a com</w:t>
      </w:r>
      <w:r w:rsidRPr="00793208">
        <w:rPr>
          <w:rFonts w:ascii="Calibri" w:hAnsi="Calibri" w:cs="Arial"/>
          <w:color w:val="221E1F"/>
          <w:kern w:val="2"/>
          <w:sz w:val="20"/>
          <w:szCs w:val="20"/>
          <w:highlight w:val="yellow"/>
        </w:rPr>
        <w:softHyphen/>
        <w:t>mercial relationship between the tobacco industry and film studios that began in the 1920s and continued into the 1970s after cigarette advertising was banned on televi</w:t>
      </w:r>
      <w:r w:rsidRPr="00793208">
        <w:rPr>
          <w:rFonts w:ascii="Calibri" w:hAnsi="Calibri" w:cs="Arial"/>
          <w:color w:val="221E1F"/>
          <w:kern w:val="2"/>
          <w:sz w:val="20"/>
          <w:szCs w:val="20"/>
          <w:highlight w:val="yellow"/>
        </w:rPr>
        <w:softHyphen/>
        <w:t>sion</w:t>
      </w:r>
      <w:r w:rsidRPr="00793208">
        <w:rPr>
          <w:rFonts w:ascii="Calibri" w:hAnsi="Calibri" w:cs="Arial"/>
          <w:color w:val="221E1F"/>
          <w:kern w:val="2"/>
          <w:sz w:val="20"/>
          <w:szCs w:val="20"/>
        </w:rPr>
        <w:t xml:space="preserve"> (Mekemson and Glantz 20</w:t>
      </w:r>
      <w:r w:rsidR="00F41845" w:rsidRPr="00793208">
        <w:rPr>
          <w:rFonts w:ascii="Calibri" w:hAnsi="Calibri" w:cs="Arial"/>
          <w:color w:val="221E1F"/>
          <w:kern w:val="2"/>
          <w:sz w:val="20"/>
          <w:szCs w:val="20"/>
        </w:rPr>
        <w:t>02; Lum et al. 2008). [</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797]</w:t>
      </w:r>
    </w:p>
    <w:p w14:paraId="18593435" w14:textId="77777777" w:rsidR="000C742E" w:rsidRPr="00793208" w:rsidRDefault="000C742E" w:rsidP="00266800">
      <w:pPr>
        <w:spacing w:after="0" w:line="240" w:lineRule="auto"/>
        <w:ind w:left="360"/>
        <w:rPr>
          <w:rFonts w:ascii="Calibri" w:hAnsi="Calibri" w:cs="Arial"/>
          <w:color w:val="221E1F"/>
          <w:kern w:val="2"/>
          <w:sz w:val="20"/>
          <w:szCs w:val="20"/>
        </w:rPr>
      </w:pPr>
    </w:p>
    <w:p w14:paraId="31348835" w14:textId="732D6B1A" w:rsidR="002F7180" w:rsidRPr="00793208" w:rsidRDefault="002F7180"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Based on the findings in the 2012 Surgeon General’s report that there is a causal rela</w:t>
      </w:r>
      <w:r w:rsidRPr="00793208">
        <w:rPr>
          <w:rFonts w:ascii="Calibri" w:hAnsi="Calibri" w:cs="Arial"/>
          <w:color w:val="221E1F"/>
          <w:kern w:val="2"/>
          <w:sz w:val="20"/>
          <w:szCs w:val="20"/>
          <w:highlight w:val="yellow"/>
        </w:rPr>
        <w:softHyphen/>
        <w:t>tionship between the depic</w:t>
      </w:r>
      <w:r w:rsidR="00793208" w:rsidRPr="00793208">
        <w:rPr>
          <w:rFonts w:ascii="Calibri" w:hAnsi="Calibri" w:cs="Arial"/>
          <w:color w:val="221E1F"/>
          <w:kern w:val="2"/>
          <w:sz w:val="20"/>
          <w:szCs w:val="20"/>
          <w:highlight w:val="yellow"/>
        </w:rPr>
        <w:t xml:space="preserve">tions of smoking in the movies </w:t>
      </w:r>
      <w:r w:rsidRPr="00793208">
        <w:rPr>
          <w:rFonts w:ascii="Calibri" w:hAnsi="Calibri" w:cs="Arial"/>
          <w:color w:val="221E1F"/>
          <w:kern w:val="2"/>
          <w:sz w:val="20"/>
          <w:szCs w:val="20"/>
          <w:highlight w:val="yellow"/>
        </w:rPr>
        <w:t>it appeared that voluntary policies by three of the major motion picture studios had all but eliminated smoking from their youth-rated films [in 2010].</w:t>
      </w:r>
      <w:r w:rsidRPr="00793208">
        <w:rPr>
          <w:rFonts w:ascii="Calibri" w:hAnsi="Calibri" w:cs="Arial"/>
          <w:color w:val="221E1F"/>
          <w:kern w:val="2"/>
          <w:sz w:val="20"/>
          <w:szCs w:val="20"/>
        </w:rPr>
        <w:t xml:space="preserve"> It has been suggested that controlling for rating, budget and other factors, on average movies with smoking make less money than smokefree movies (Glantz and Polansky 2011). However, data from 2011 and 2012 (Figure 14.3A) suggest that this decline has reversed (Glantz et al. </w:t>
      </w:r>
      <w:r w:rsidR="00854502" w:rsidRPr="00793208">
        <w:rPr>
          <w:rFonts w:ascii="Calibri" w:hAnsi="Calibri" w:cs="Arial"/>
          <w:color w:val="221E1F"/>
          <w:kern w:val="2"/>
          <w:sz w:val="20"/>
          <w:szCs w:val="20"/>
        </w:rPr>
        <w:t xml:space="preserve">2012; McAfee and Tynan 2012). </w:t>
      </w:r>
      <w:r w:rsidR="00F41845"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14, </w:t>
      </w:r>
      <w:r w:rsidRPr="00793208">
        <w:rPr>
          <w:rFonts w:ascii="Calibri" w:hAnsi="Calibri" w:cs="Arial"/>
          <w:color w:val="221E1F"/>
          <w:kern w:val="2"/>
          <w:sz w:val="20"/>
          <w:szCs w:val="20"/>
        </w:rPr>
        <w:t>page</w:t>
      </w:r>
      <w:r w:rsidR="00F41845" w:rsidRPr="00793208">
        <w:rPr>
          <w:rFonts w:ascii="Calibri" w:hAnsi="Calibri" w:cs="Arial"/>
          <w:color w:val="221E1F"/>
          <w:kern w:val="2"/>
          <w:sz w:val="20"/>
          <w:szCs w:val="20"/>
        </w:rPr>
        <w:t>s 797-8]</w:t>
      </w:r>
    </w:p>
    <w:p w14:paraId="475A2083" w14:textId="77777777" w:rsidR="002F7180" w:rsidRPr="00793208" w:rsidRDefault="002F7180" w:rsidP="00266800">
      <w:pPr>
        <w:spacing w:after="0" w:line="240" w:lineRule="auto"/>
        <w:ind w:left="360"/>
        <w:rPr>
          <w:rFonts w:ascii="Calibri" w:hAnsi="Calibri" w:cs="Arial"/>
          <w:color w:val="221E1F"/>
          <w:kern w:val="2"/>
          <w:sz w:val="20"/>
          <w:szCs w:val="20"/>
        </w:rPr>
      </w:pPr>
    </w:p>
    <w:p w14:paraId="679E1176" w14:textId="77777777" w:rsidR="002F7180" w:rsidRPr="00793208" w:rsidRDefault="00F41845"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w:t>
      </w:r>
      <w:r w:rsidR="002F7180" w:rsidRPr="00793208">
        <w:rPr>
          <w:rFonts w:ascii="Calibri" w:hAnsi="Calibri" w:cs="Arial"/>
          <w:color w:val="221E1F"/>
          <w:kern w:val="2"/>
          <w:sz w:val="20"/>
          <w:szCs w:val="20"/>
          <w:highlight w:val="yellow"/>
        </w:rPr>
        <w:t xml:space="preserve"> </w:t>
      </w:r>
      <w:r w:rsidRPr="00793208">
        <w:rPr>
          <w:rFonts w:ascii="Calibri" w:hAnsi="Calibri" w:cs="Arial"/>
          <w:color w:val="221E1F"/>
          <w:kern w:val="2"/>
          <w:sz w:val="20"/>
          <w:szCs w:val="20"/>
          <w:highlight w:val="yellow"/>
        </w:rPr>
        <w:t>[Y]</w:t>
      </w:r>
      <w:r w:rsidR="002F7180" w:rsidRPr="00793208">
        <w:rPr>
          <w:rFonts w:ascii="Calibri" w:hAnsi="Calibri" w:cs="Arial"/>
          <w:color w:val="221E1F"/>
          <w:kern w:val="2"/>
          <w:sz w:val="20"/>
          <w:szCs w:val="20"/>
          <w:highlight w:val="yellow"/>
        </w:rPr>
        <w:t>outh who are exposed to images of smoking in movies are more likely to smoke; those who get the most exposure to onscreen smoking are about twice as likely to begin smoking as those who get the</w:t>
      </w:r>
      <w:r w:rsidRPr="00793208">
        <w:rPr>
          <w:rFonts w:ascii="Calibri" w:hAnsi="Calibri" w:cs="Arial"/>
          <w:color w:val="221E1F"/>
          <w:kern w:val="2"/>
          <w:sz w:val="20"/>
          <w:szCs w:val="20"/>
          <w:highlight w:val="yellow"/>
        </w:rPr>
        <w:t xml:space="preserve"> least exposure</w:t>
      </w:r>
      <w:r w:rsidRPr="00793208">
        <w:rPr>
          <w:rFonts w:ascii="Calibri" w:hAnsi="Calibri" w:cs="Arial"/>
          <w:color w:val="221E1F"/>
          <w:kern w:val="2"/>
          <w:sz w:val="20"/>
          <w:szCs w:val="20"/>
        </w:rPr>
        <w:t xml:space="preserve"> (USDHHS 2012). [</w:t>
      </w:r>
      <w:r w:rsidR="00854502" w:rsidRPr="00793208">
        <w:rPr>
          <w:rFonts w:ascii="Calibri" w:hAnsi="Calibri" w:cs="Arial"/>
          <w:color w:val="221E1F"/>
          <w:kern w:val="2"/>
          <w:sz w:val="20"/>
          <w:szCs w:val="20"/>
        </w:rPr>
        <w:t xml:space="preserve">Chapter 14, </w:t>
      </w:r>
      <w:r w:rsidRPr="00793208">
        <w:rPr>
          <w:rFonts w:ascii="Calibri" w:hAnsi="Calibri" w:cs="Arial"/>
          <w:color w:val="221E1F"/>
          <w:kern w:val="2"/>
          <w:sz w:val="20"/>
          <w:szCs w:val="20"/>
        </w:rPr>
        <w:t>page 818]</w:t>
      </w:r>
    </w:p>
    <w:p w14:paraId="3610CDD6" w14:textId="77777777" w:rsidR="002F7180" w:rsidRPr="00793208" w:rsidRDefault="002F7180" w:rsidP="00266800">
      <w:pPr>
        <w:spacing w:after="0" w:line="240" w:lineRule="auto"/>
        <w:ind w:left="360"/>
        <w:rPr>
          <w:rFonts w:ascii="Calibri" w:hAnsi="Calibri" w:cs="Arial"/>
          <w:color w:val="221E1F"/>
          <w:kern w:val="2"/>
          <w:sz w:val="20"/>
          <w:szCs w:val="20"/>
        </w:rPr>
      </w:pPr>
    </w:p>
    <w:p w14:paraId="3DB548C9" w14:textId="7C1DBD1C" w:rsidR="002F7180" w:rsidRPr="00793208" w:rsidRDefault="002F7180"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Because youth and young adults continue to be heavily exposed to protobacco media</w:t>
      </w:r>
      <w:r w:rsidR="00F41845" w:rsidRPr="00793208">
        <w:rPr>
          <w:rFonts w:ascii="Calibri" w:hAnsi="Calibri" w:cs="Arial"/>
          <w:color w:val="221E1F"/>
          <w:kern w:val="2"/>
          <w:sz w:val="20"/>
          <w:szCs w:val="20"/>
        </w:rPr>
        <w:t xml:space="preserve"> </w:t>
      </w:r>
      <w:r w:rsidRPr="00793208">
        <w:rPr>
          <w:rFonts w:ascii="Calibri" w:hAnsi="Calibri" w:cs="Arial"/>
          <w:color w:val="221E1F"/>
          <w:kern w:val="2"/>
          <w:sz w:val="20"/>
          <w:szCs w:val="20"/>
        </w:rPr>
        <w:t>—</w:t>
      </w:r>
      <w:r w:rsidR="00793208">
        <w:rPr>
          <w:rFonts w:ascii="Calibri" w:hAnsi="Calibri" w:cs="Arial"/>
          <w:color w:val="221E1F"/>
          <w:kern w:val="2"/>
          <w:sz w:val="20"/>
          <w:szCs w:val="20"/>
        </w:rPr>
        <w:t xml:space="preserve"> </w:t>
      </w:r>
      <w:r w:rsidRPr="00793208">
        <w:rPr>
          <w:rFonts w:ascii="Calibri" w:hAnsi="Calibri" w:cs="Arial"/>
          <w:color w:val="221E1F"/>
          <w:kern w:val="2"/>
          <w:sz w:val="20"/>
          <w:szCs w:val="20"/>
          <w:highlight w:val="yellow"/>
        </w:rPr>
        <w:t>including images of smoking in movies, adver</w:t>
      </w:r>
      <w:r w:rsidRPr="00793208">
        <w:rPr>
          <w:rFonts w:ascii="Calibri" w:hAnsi="Calibri" w:cs="Arial"/>
          <w:color w:val="221E1F"/>
          <w:kern w:val="2"/>
          <w:sz w:val="20"/>
          <w:szCs w:val="20"/>
          <w:highlight w:val="yellow"/>
        </w:rPr>
        <w:softHyphen/>
        <w:t>tising, and promotion</w:t>
      </w:r>
      <w:r w:rsidR="00F41845" w:rsidRPr="00793208">
        <w:rPr>
          <w:rFonts w:ascii="Calibri" w:hAnsi="Calibri" w:cs="Arial"/>
          <w:color w:val="221E1F"/>
          <w:kern w:val="2"/>
          <w:sz w:val="20"/>
          <w:szCs w:val="20"/>
        </w:rPr>
        <w:t xml:space="preserve"> </w:t>
      </w:r>
      <w:r w:rsidRPr="00793208">
        <w:rPr>
          <w:rFonts w:ascii="Calibri" w:hAnsi="Calibri" w:cs="Arial"/>
          <w:color w:val="221E1F"/>
          <w:kern w:val="2"/>
          <w:sz w:val="20"/>
          <w:szCs w:val="20"/>
        </w:rPr>
        <w:t>—</w:t>
      </w:r>
      <w:r w:rsidR="00F41845" w:rsidRPr="00793208">
        <w:rPr>
          <w:rFonts w:ascii="Calibri" w:hAnsi="Calibri" w:cs="Arial"/>
          <w:color w:val="221E1F"/>
          <w:kern w:val="2"/>
          <w:sz w:val="20"/>
          <w:szCs w:val="20"/>
        </w:rPr>
        <w:t xml:space="preserve"> </w:t>
      </w:r>
      <w:r w:rsidRPr="00793208">
        <w:rPr>
          <w:rFonts w:ascii="Calibri" w:hAnsi="Calibri" w:cs="Arial"/>
          <w:color w:val="221E1F"/>
          <w:kern w:val="2"/>
          <w:sz w:val="20"/>
          <w:szCs w:val="20"/>
        </w:rPr>
        <w:t>public education campaigns are needed to prevent tobacco use initiation and to promote cessation (CD</w:t>
      </w:r>
      <w:r w:rsidR="00F41845" w:rsidRPr="00793208">
        <w:rPr>
          <w:rFonts w:ascii="Calibri" w:hAnsi="Calibri" w:cs="Arial"/>
          <w:color w:val="221E1F"/>
          <w:kern w:val="2"/>
          <w:sz w:val="20"/>
          <w:szCs w:val="20"/>
        </w:rPr>
        <w:t>C 2007; USDHHS 2012). [</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818]</w:t>
      </w:r>
    </w:p>
    <w:p w14:paraId="6EB609C7" w14:textId="77777777" w:rsidR="002F7180" w:rsidRPr="00793208" w:rsidRDefault="002F7180" w:rsidP="00266800">
      <w:pPr>
        <w:spacing w:after="0" w:line="240" w:lineRule="auto"/>
        <w:ind w:left="360"/>
        <w:rPr>
          <w:rFonts w:ascii="Calibri" w:hAnsi="Calibri" w:cs="Arial"/>
          <w:color w:val="221E1F"/>
          <w:kern w:val="2"/>
          <w:sz w:val="20"/>
          <w:szCs w:val="20"/>
        </w:rPr>
      </w:pPr>
    </w:p>
    <w:p w14:paraId="58A2116D" w14:textId="77777777" w:rsidR="002F7180" w:rsidRPr="00793208" w:rsidRDefault="002F7180" w:rsidP="00266800">
      <w:pPr>
        <w:pStyle w:val="Pa910"/>
        <w:spacing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 xml:space="preserve">In addition, </w:t>
      </w:r>
      <w:r w:rsidRPr="00793208">
        <w:rPr>
          <w:rFonts w:ascii="Calibri" w:hAnsi="Calibri" w:cs="Arial"/>
          <w:color w:val="221E1F"/>
          <w:kern w:val="2"/>
          <w:sz w:val="20"/>
          <w:szCs w:val="20"/>
          <w:highlight w:val="yellow"/>
        </w:rPr>
        <w:t>because smoking in movies is such a major source of protobacco media exposure, if smoking in PG-13-rated movies was reduced to the fifth percentile of exposure, youth smoking rates could be reduced by 18%</w:t>
      </w:r>
      <w:r w:rsidRPr="00793208">
        <w:rPr>
          <w:rFonts w:ascii="Calibri" w:hAnsi="Calibri" w:cs="Arial"/>
          <w:color w:val="221E1F"/>
          <w:kern w:val="2"/>
          <w:sz w:val="20"/>
          <w:szCs w:val="20"/>
        </w:rPr>
        <w:t xml:space="preserve"> (Sargent et al. 2012). The magnitude of this effect would be similar to an increase in the price of cigarettes from about $6.00 per pack to over</w:t>
      </w:r>
      <w:r w:rsidR="00F41845" w:rsidRPr="00793208">
        <w:rPr>
          <w:rFonts w:ascii="Calibri" w:hAnsi="Calibri" w:cs="Arial"/>
          <w:color w:val="221E1F"/>
          <w:kern w:val="2"/>
          <w:sz w:val="20"/>
          <w:szCs w:val="20"/>
        </w:rPr>
        <w:t xml:space="preserve"> $7.50 average price. [</w:t>
      </w:r>
      <w:r w:rsidR="00854502" w:rsidRPr="00793208">
        <w:rPr>
          <w:rFonts w:ascii="Calibri" w:hAnsi="Calibri" w:cs="Arial"/>
          <w:color w:val="221E1F"/>
          <w:kern w:val="2"/>
          <w:sz w:val="20"/>
          <w:szCs w:val="20"/>
        </w:rPr>
        <w:t xml:space="preserve">Chapter 14, </w:t>
      </w:r>
      <w:r w:rsidR="00F41845" w:rsidRPr="00793208">
        <w:rPr>
          <w:rFonts w:ascii="Calibri" w:hAnsi="Calibri" w:cs="Arial"/>
          <w:color w:val="221E1F"/>
          <w:kern w:val="2"/>
          <w:sz w:val="20"/>
          <w:szCs w:val="20"/>
        </w:rPr>
        <w:t>page 818]</w:t>
      </w:r>
    </w:p>
    <w:p w14:paraId="5C835F6F" w14:textId="77777777" w:rsidR="002F7180" w:rsidRPr="00793208" w:rsidRDefault="002F7180" w:rsidP="00266800">
      <w:pPr>
        <w:pStyle w:val="Pa910"/>
        <w:spacing w:line="240" w:lineRule="auto"/>
        <w:ind w:left="360"/>
        <w:rPr>
          <w:rFonts w:ascii="Calibri" w:hAnsi="Calibri" w:cs="Arial"/>
          <w:color w:val="221E1F"/>
          <w:kern w:val="2"/>
          <w:sz w:val="20"/>
          <w:szCs w:val="20"/>
        </w:rPr>
      </w:pPr>
    </w:p>
    <w:p w14:paraId="36F10130" w14:textId="77777777" w:rsidR="002F7180" w:rsidRPr="00793208" w:rsidRDefault="00F41845" w:rsidP="00266800">
      <w:pPr>
        <w:pStyle w:val="Pa910"/>
        <w:spacing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 xml:space="preserve">… </w:t>
      </w:r>
      <w:r w:rsidRPr="00793208">
        <w:rPr>
          <w:rFonts w:ascii="Calibri" w:hAnsi="Calibri" w:cs="Arial"/>
          <w:color w:val="221E1F"/>
          <w:kern w:val="2"/>
          <w:sz w:val="20"/>
          <w:szCs w:val="20"/>
          <w:highlight w:val="yellow"/>
        </w:rPr>
        <w:t>[S]</w:t>
      </w:r>
      <w:r w:rsidR="002F7180" w:rsidRPr="00793208">
        <w:rPr>
          <w:rFonts w:ascii="Calibri" w:hAnsi="Calibri" w:cs="Arial"/>
          <w:color w:val="221E1F"/>
          <w:kern w:val="2"/>
          <w:sz w:val="20"/>
          <w:szCs w:val="20"/>
          <w:highlight w:val="yellow"/>
        </w:rPr>
        <w:t>ince</w:t>
      </w:r>
      <w:bookmarkStart w:id="0" w:name="_GoBack"/>
      <w:bookmarkEnd w:id="0"/>
      <w:r w:rsidR="002F7180" w:rsidRPr="00793208">
        <w:rPr>
          <w:rFonts w:ascii="Calibri" w:hAnsi="Calibri" w:cs="Arial"/>
          <w:color w:val="221E1F"/>
          <w:kern w:val="2"/>
          <w:sz w:val="20"/>
          <w:szCs w:val="20"/>
          <w:highlight w:val="yellow"/>
        </w:rPr>
        <w:t xml:space="preserve"> onscreen smoking imagery continues in home media (e.g., broadcast, cable, satellite, and on-demand; on DVD and Blu-ray and on streaming media), there is a con</w:t>
      </w:r>
      <w:r w:rsidR="002F7180" w:rsidRPr="00793208">
        <w:rPr>
          <w:rFonts w:ascii="Calibri" w:hAnsi="Calibri" w:cs="Arial"/>
          <w:color w:val="221E1F"/>
          <w:kern w:val="2"/>
          <w:sz w:val="20"/>
          <w:szCs w:val="20"/>
          <w:highlight w:val="yellow"/>
        </w:rPr>
        <w:softHyphen/>
        <w:t>tinuing need for public education campaigns to prevent to</w:t>
      </w:r>
      <w:r w:rsidR="00854502" w:rsidRPr="00793208">
        <w:rPr>
          <w:rFonts w:ascii="Calibri" w:hAnsi="Calibri" w:cs="Arial"/>
          <w:color w:val="221E1F"/>
          <w:kern w:val="2"/>
          <w:sz w:val="20"/>
          <w:szCs w:val="20"/>
          <w:highlight w:val="yellow"/>
        </w:rPr>
        <w:t>bacco use initiation</w:t>
      </w:r>
      <w:r w:rsidR="00854502" w:rsidRPr="00793208">
        <w:rPr>
          <w:rFonts w:ascii="Calibri" w:hAnsi="Calibri" w:cs="Arial"/>
          <w:color w:val="221E1F"/>
          <w:kern w:val="2"/>
          <w:sz w:val="20"/>
          <w:szCs w:val="20"/>
        </w:rPr>
        <w:t xml:space="preserve">. </w:t>
      </w:r>
      <w:r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14, </w:t>
      </w:r>
      <w:r w:rsidRPr="00793208">
        <w:rPr>
          <w:rFonts w:ascii="Calibri" w:hAnsi="Calibri" w:cs="Arial"/>
          <w:color w:val="221E1F"/>
          <w:kern w:val="2"/>
          <w:sz w:val="20"/>
          <w:szCs w:val="20"/>
        </w:rPr>
        <w:t>page 818]</w:t>
      </w:r>
    </w:p>
    <w:p w14:paraId="56C75C70" w14:textId="77777777" w:rsidR="002F7180" w:rsidRPr="00793208" w:rsidRDefault="002F7180" w:rsidP="00266800">
      <w:pPr>
        <w:spacing w:after="0" w:line="240" w:lineRule="auto"/>
        <w:ind w:left="360"/>
        <w:rPr>
          <w:rFonts w:ascii="Calibri" w:hAnsi="Calibri" w:cs="Arial"/>
          <w:kern w:val="2"/>
          <w:sz w:val="20"/>
          <w:szCs w:val="20"/>
        </w:rPr>
      </w:pPr>
    </w:p>
    <w:p w14:paraId="393211E6" w14:textId="77777777" w:rsidR="002F7180" w:rsidRPr="00793208" w:rsidRDefault="002F7180"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Many factors are responsible for the rapid increase of cigarette smoking, but the tobacco industry was the central driver</w:t>
      </w:r>
      <w:r w:rsidRPr="00793208">
        <w:rPr>
          <w:rFonts w:ascii="Calibri" w:hAnsi="Calibri" w:cs="Arial"/>
          <w:color w:val="221E1F"/>
          <w:kern w:val="2"/>
          <w:sz w:val="20"/>
          <w:szCs w:val="20"/>
        </w:rPr>
        <w:t xml:space="preserve"> (see Chapter 2) through: (1) development of industrial technology enabling cigarette mass produc</w:t>
      </w:r>
      <w:r w:rsidRPr="00793208">
        <w:rPr>
          <w:rFonts w:ascii="Calibri" w:hAnsi="Calibri" w:cs="Arial"/>
          <w:color w:val="221E1F"/>
          <w:kern w:val="2"/>
          <w:sz w:val="20"/>
          <w:szCs w:val="20"/>
        </w:rPr>
        <w:softHyphen/>
        <w:t>tion, packaging, and distribution (USDHHS 2000b); (2) aggressive pricing and marketing combined with positive portrayals of cigarettes in movies—and endorsements by movie stars, sp</w:t>
      </w:r>
      <w:r w:rsidR="00854502" w:rsidRPr="00793208">
        <w:rPr>
          <w:rFonts w:ascii="Calibri" w:hAnsi="Calibri" w:cs="Arial"/>
          <w:color w:val="221E1F"/>
          <w:kern w:val="2"/>
          <w:sz w:val="20"/>
          <w:szCs w:val="20"/>
        </w:rPr>
        <w:t>orts idols, and even physicians</w:t>
      </w:r>
      <w:r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 </w:t>
      </w:r>
      <w:r w:rsidR="00F41845"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15, </w:t>
      </w:r>
      <w:r w:rsidR="00F41845" w:rsidRPr="00793208">
        <w:rPr>
          <w:rFonts w:ascii="Calibri" w:hAnsi="Calibri" w:cs="Arial"/>
          <w:color w:val="221E1F"/>
          <w:kern w:val="2"/>
          <w:sz w:val="20"/>
          <w:szCs w:val="20"/>
        </w:rPr>
        <w:t>page 846]</w:t>
      </w:r>
    </w:p>
    <w:p w14:paraId="50E57CE5" w14:textId="77777777" w:rsidR="002F7180" w:rsidRPr="00793208" w:rsidRDefault="002F7180" w:rsidP="00266800">
      <w:pPr>
        <w:spacing w:after="0" w:line="240" w:lineRule="auto"/>
        <w:ind w:left="360"/>
        <w:rPr>
          <w:rFonts w:ascii="Calibri" w:hAnsi="Calibri" w:cs="Arial"/>
          <w:color w:val="221E1F"/>
          <w:kern w:val="2"/>
          <w:sz w:val="20"/>
          <w:szCs w:val="20"/>
        </w:rPr>
      </w:pPr>
    </w:p>
    <w:p w14:paraId="0EF53CF4" w14:textId="77777777" w:rsidR="002F7180" w:rsidRPr="00793208" w:rsidRDefault="002F7180"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Adolescents are highly vulnerable to tobacco indus</w:t>
      </w:r>
      <w:r w:rsidRPr="00793208">
        <w:rPr>
          <w:rFonts w:ascii="Calibri" w:hAnsi="Calibri" w:cs="Arial"/>
          <w:color w:val="221E1F"/>
          <w:kern w:val="2"/>
          <w:sz w:val="20"/>
          <w:szCs w:val="20"/>
        </w:rPr>
        <w:softHyphen/>
        <w:t xml:space="preserve">try marketing, </w:t>
      </w:r>
      <w:r w:rsidRPr="00793208">
        <w:rPr>
          <w:rFonts w:ascii="Calibri" w:hAnsi="Calibri" w:cs="Arial"/>
          <w:color w:val="221E1F"/>
          <w:kern w:val="2"/>
          <w:sz w:val="20"/>
          <w:szCs w:val="20"/>
          <w:highlight w:val="yellow"/>
        </w:rPr>
        <w:t>smoking imagery in movies</w:t>
      </w:r>
      <w:r w:rsidRPr="00793208">
        <w:rPr>
          <w:rFonts w:ascii="Calibri" w:hAnsi="Calibri" w:cs="Arial"/>
          <w:color w:val="221E1F"/>
          <w:kern w:val="2"/>
          <w:sz w:val="20"/>
          <w:szCs w:val="20"/>
        </w:rPr>
        <w:t>, and peer influ</w:t>
      </w:r>
      <w:r w:rsidRPr="00793208">
        <w:rPr>
          <w:rFonts w:ascii="Calibri" w:hAnsi="Calibri" w:cs="Arial"/>
          <w:color w:val="221E1F"/>
          <w:kern w:val="2"/>
          <w:sz w:val="20"/>
          <w:szCs w:val="20"/>
        </w:rPr>
        <w:softHyphen/>
        <w:t>ence, and are not fully able to appreciate the health risks they face in the f</w:t>
      </w:r>
      <w:r w:rsidR="00F41845" w:rsidRPr="00793208">
        <w:rPr>
          <w:rFonts w:ascii="Calibri" w:hAnsi="Calibri" w:cs="Arial"/>
          <w:color w:val="221E1F"/>
          <w:kern w:val="2"/>
          <w:sz w:val="20"/>
          <w:szCs w:val="20"/>
        </w:rPr>
        <w:t>uture (USDHHS 2012b).  [</w:t>
      </w:r>
      <w:r w:rsidR="00854502" w:rsidRPr="00793208">
        <w:rPr>
          <w:rFonts w:ascii="Calibri" w:hAnsi="Calibri" w:cs="Arial"/>
          <w:color w:val="221E1F"/>
          <w:kern w:val="2"/>
          <w:sz w:val="20"/>
          <w:szCs w:val="20"/>
        </w:rPr>
        <w:t xml:space="preserve">Chapter 15, </w:t>
      </w:r>
      <w:r w:rsidR="00F41845" w:rsidRPr="00793208">
        <w:rPr>
          <w:rFonts w:ascii="Calibri" w:hAnsi="Calibri" w:cs="Arial"/>
          <w:color w:val="221E1F"/>
          <w:kern w:val="2"/>
          <w:sz w:val="20"/>
          <w:szCs w:val="20"/>
        </w:rPr>
        <w:t>page 846]</w:t>
      </w:r>
    </w:p>
    <w:p w14:paraId="7130155C" w14:textId="77777777" w:rsidR="002F7180" w:rsidRPr="00793208" w:rsidRDefault="002F7180" w:rsidP="00266800">
      <w:pPr>
        <w:spacing w:after="0" w:line="240" w:lineRule="auto"/>
        <w:ind w:left="360"/>
        <w:rPr>
          <w:rFonts w:ascii="Calibri" w:hAnsi="Calibri" w:cs="Arial"/>
          <w:color w:val="221E1F"/>
          <w:kern w:val="2"/>
          <w:sz w:val="20"/>
          <w:szCs w:val="20"/>
        </w:rPr>
      </w:pPr>
    </w:p>
    <w:p w14:paraId="5CB05784" w14:textId="77777777" w:rsidR="002F7180" w:rsidRPr="00793208" w:rsidRDefault="002F7180" w:rsidP="00266800">
      <w:pPr>
        <w:spacing w:after="0" w:line="240" w:lineRule="auto"/>
        <w:ind w:left="360"/>
        <w:rPr>
          <w:rFonts w:ascii="Calibri" w:hAnsi="Calibri" w:cs="Arial"/>
          <w:color w:val="221E1F"/>
          <w:kern w:val="2"/>
          <w:sz w:val="20"/>
          <w:szCs w:val="20"/>
        </w:rPr>
      </w:pPr>
      <w:r w:rsidRPr="00793208">
        <w:rPr>
          <w:rFonts w:ascii="Calibri" w:hAnsi="Calibri" w:cs="Arial"/>
          <w:color w:val="221E1F"/>
          <w:kern w:val="2"/>
          <w:sz w:val="20"/>
          <w:szCs w:val="20"/>
          <w:highlight w:val="yellow"/>
        </w:rPr>
        <w:t>The pace of social norm change could be slowed by the recent increase in the level of tobacco depictions in top-grossing U.S. movies (see Chapter 14, Figures 14.3A and 14.3B) and the aggressive marketing and promotions for electronic cigarette brands</w:t>
      </w:r>
      <w:r w:rsidRPr="00793208">
        <w:rPr>
          <w:rFonts w:ascii="Calibri" w:hAnsi="Calibri" w:cs="Arial"/>
          <w:color w:val="221E1F"/>
          <w:kern w:val="2"/>
          <w:sz w:val="20"/>
          <w:szCs w:val="20"/>
        </w:rPr>
        <w:t xml:space="preserve"> (U.S. House of Representat</w:t>
      </w:r>
      <w:r w:rsidR="00F41845" w:rsidRPr="00793208">
        <w:rPr>
          <w:rFonts w:ascii="Calibri" w:hAnsi="Calibri" w:cs="Arial"/>
          <w:color w:val="221E1F"/>
          <w:kern w:val="2"/>
          <w:sz w:val="20"/>
          <w:szCs w:val="20"/>
        </w:rPr>
        <w:t>ives 201</w:t>
      </w:r>
      <w:r w:rsidR="00854502" w:rsidRPr="00793208">
        <w:rPr>
          <w:rFonts w:ascii="Calibri" w:hAnsi="Calibri" w:cs="Arial"/>
          <w:color w:val="221E1F"/>
          <w:kern w:val="2"/>
          <w:sz w:val="20"/>
          <w:szCs w:val="20"/>
        </w:rPr>
        <w:t xml:space="preserve">3). </w:t>
      </w:r>
      <w:r w:rsidR="00F41845"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15, </w:t>
      </w:r>
      <w:r w:rsidR="00F41845" w:rsidRPr="00793208">
        <w:rPr>
          <w:rFonts w:ascii="Calibri" w:hAnsi="Calibri" w:cs="Arial"/>
          <w:color w:val="221E1F"/>
          <w:kern w:val="2"/>
          <w:sz w:val="20"/>
          <w:szCs w:val="20"/>
        </w:rPr>
        <w:t>page 852]</w:t>
      </w:r>
    </w:p>
    <w:p w14:paraId="741A4EC6" w14:textId="77777777" w:rsidR="002F7180" w:rsidRPr="00793208" w:rsidRDefault="002F7180" w:rsidP="00266800">
      <w:pPr>
        <w:spacing w:after="0" w:line="240" w:lineRule="auto"/>
        <w:ind w:left="360"/>
        <w:rPr>
          <w:rFonts w:ascii="Calibri" w:hAnsi="Calibri" w:cs="Arial"/>
          <w:color w:val="221E1F"/>
          <w:kern w:val="2"/>
          <w:sz w:val="20"/>
          <w:szCs w:val="20"/>
        </w:rPr>
      </w:pPr>
    </w:p>
    <w:p w14:paraId="304CEA62" w14:textId="77777777" w:rsidR="00E34ED2" w:rsidRPr="00793208" w:rsidRDefault="002F7180" w:rsidP="00266800">
      <w:pPr>
        <w:pStyle w:val="Pa912"/>
        <w:spacing w:line="240" w:lineRule="auto"/>
        <w:ind w:left="360"/>
        <w:rPr>
          <w:rFonts w:ascii="Calibri" w:hAnsi="Calibri" w:cs="Arial"/>
          <w:color w:val="221E1F"/>
          <w:kern w:val="2"/>
          <w:sz w:val="20"/>
          <w:szCs w:val="20"/>
        </w:rPr>
      </w:pPr>
      <w:r w:rsidRPr="00793208">
        <w:rPr>
          <w:rFonts w:ascii="Calibri" w:hAnsi="Calibri" w:cs="Arial"/>
          <w:color w:val="221E1F"/>
          <w:kern w:val="2"/>
          <w:sz w:val="20"/>
          <w:szCs w:val="20"/>
        </w:rPr>
        <w:t xml:space="preserve">As reviewed in Chapter 14, the </w:t>
      </w:r>
      <w:r w:rsidRPr="00793208">
        <w:rPr>
          <w:rFonts w:ascii="Calibri" w:hAnsi="Calibri" w:cs="Arial"/>
          <w:color w:val="221E1F"/>
          <w:kern w:val="2"/>
          <w:sz w:val="20"/>
          <w:szCs w:val="20"/>
          <w:highlight w:val="yellow"/>
        </w:rPr>
        <w:t>portrayals of tobacco use in U.S. films appear to have rebounded upward in the last 2 years</w:t>
      </w:r>
      <w:r w:rsidRPr="00793208">
        <w:rPr>
          <w:rFonts w:ascii="Calibri" w:hAnsi="Calibri" w:cs="Arial"/>
          <w:color w:val="221E1F"/>
          <w:kern w:val="2"/>
          <w:sz w:val="20"/>
          <w:szCs w:val="20"/>
        </w:rPr>
        <w:t xml:space="preserve"> (see Chapter 14, Figures 14.3A and 14.3B). Based on box office attendance data, it has been estimated that youth were exposed to 14.9 </w:t>
      </w:r>
      <w:r w:rsidR="000310B1" w:rsidRPr="00793208">
        <w:rPr>
          <w:rFonts w:ascii="Calibri" w:hAnsi="Calibri" w:cs="Arial"/>
          <w:color w:val="221E1F"/>
          <w:kern w:val="2"/>
          <w:sz w:val="20"/>
          <w:szCs w:val="20"/>
        </w:rPr>
        <w:t>b</w:t>
      </w:r>
      <w:r w:rsidRPr="00793208">
        <w:rPr>
          <w:rFonts w:ascii="Calibri" w:hAnsi="Calibri" w:cs="Arial"/>
          <w:color w:val="221E1F"/>
          <w:kern w:val="2"/>
          <w:sz w:val="20"/>
          <w:szCs w:val="20"/>
        </w:rPr>
        <w:t>illion in-theater tobacco-use impressions</w:t>
      </w:r>
      <w:r w:rsidRPr="00793208">
        <w:rPr>
          <w:rStyle w:val="A510"/>
          <w:rFonts w:ascii="Calibri" w:hAnsi="Calibri" w:cs="Arial"/>
          <w:kern w:val="2"/>
          <w:sz w:val="20"/>
          <w:szCs w:val="20"/>
        </w:rPr>
        <w:t xml:space="preserve"> </w:t>
      </w:r>
      <w:r w:rsidRPr="00793208">
        <w:rPr>
          <w:rFonts w:ascii="Calibri" w:hAnsi="Calibri" w:cs="Arial"/>
          <w:color w:val="221E1F"/>
          <w:kern w:val="2"/>
          <w:sz w:val="20"/>
          <w:szCs w:val="20"/>
        </w:rPr>
        <w:t xml:space="preserve">in youth-rated films in 2012. </w:t>
      </w:r>
      <w:r w:rsidRPr="00793208">
        <w:rPr>
          <w:rFonts w:ascii="Calibri" w:hAnsi="Calibri" w:cs="Arial"/>
          <w:color w:val="221E1F"/>
          <w:kern w:val="2"/>
          <w:sz w:val="20"/>
          <w:szCs w:val="20"/>
          <w:highlight w:val="yellow"/>
        </w:rPr>
        <w:t>Youth who are exposed to images of smoking in movies are more likely to smoke; those who experience the most exposure to onscreen smoking are approximately twice as likely to begin smoking as those who receive the least exposure</w:t>
      </w:r>
      <w:r w:rsidRPr="00793208">
        <w:rPr>
          <w:rFonts w:ascii="Calibri" w:hAnsi="Calibri" w:cs="Arial"/>
          <w:color w:val="221E1F"/>
          <w:kern w:val="2"/>
          <w:sz w:val="20"/>
          <w:szCs w:val="20"/>
        </w:rPr>
        <w:t xml:space="preserve"> (USDHHS 2012). </w:t>
      </w:r>
      <w:r w:rsidRPr="00793208">
        <w:rPr>
          <w:rFonts w:ascii="Calibri" w:hAnsi="Calibri" w:cs="Arial"/>
          <w:color w:val="221E1F"/>
          <w:kern w:val="2"/>
          <w:sz w:val="20"/>
          <w:szCs w:val="20"/>
          <w:highlight w:val="yellow"/>
        </w:rPr>
        <w:t xml:space="preserve">Actions that would eliminate depiction of tobacco use in movies that are produced and rated as appropriate for children and adolescents could have a </w:t>
      </w:r>
      <w:r w:rsidR="00F41845" w:rsidRPr="00793208">
        <w:rPr>
          <w:rFonts w:ascii="Calibri" w:hAnsi="Calibri" w:cs="Arial"/>
          <w:color w:val="221E1F"/>
          <w:kern w:val="2"/>
          <w:sz w:val="20"/>
          <w:szCs w:val="20"/>
          <w:highlight w:val="yellow"/>
        </w:rPr>
        <w:t>significant</w:t>
      </w:r>
      <w:r w:rsidRPr="00793208">
        <w:rPr>
          <w:rFonts w:ascii="Calibri" w:hAnsi="Calibri" w:cs="Arial"/>
          <w:color w:val="221E1F"/>
          <w:kern w:val="2"/>
          <w:sz w:val="20"/>
          <w:szCs w:val="20"/>
          <w:highlight w:val="yellow"/>
        </w:rPr>
        <w:t xml:space="preserve"> benefit in reducing the numbers of youth who become tobacco users. It has been suggested that the movie industry modernize the Motion Picture Association of America voluntary rating system to eliminate smoking from youth-rated films by awarding any film with smoking or other protobacco imagery an R rating (with exceptions for real historical figures who actually smoked or films that actually depict the dangers of smoking or exposure </w:t>
      </w:r>
      <w:r w:rsidRPr="00793208">
        <w:rPr>
          <w:rFonts w:ascii="Calibri" w:hAnsi="Calibri" w:cs="Arial"/>
          <w:color w:val="221E1F"/>
          <w:kern w:val="2"/>
          <w:sz w:val="20"/>
          <w:szCs w:val="20"/>
          <w:highlight w:val="yellow"/>
        </w:rPr>
        <w:lastRenderedPageBreak/>
        <w:t>to secondhand smoke)</w:t>
      </w:r>
      <w:r w:rsidRPr="00793208">
        <w:rPr>
          <w:rFonts w:ascii="Calibri" w:hAnsi="Calibri" w:cs="Arial"/>
          <w:color w:val="221E1F"/>
          <w:kern w:val="2"/>
          <w:sz w:val="20"/>
          <w:szCs w:val="20"/>
        </w:rPr>
        <w:t xml:space="preserve"> (Glantz and Polansky 2012; Sargent et al. 2012). </w:t>
      </w:r>
      <w:r w:rsidRPr="00793208">
        <w:rPr>
          <w:rFonts w:ascii="Calibri" w:hAnsi="Calibri" w:cs="Arial"/>
          <w:color w:val="221E1F"/>
          <w:kern w:val="2"/>
          <w:sz w:val="20"/>
          <w:szCs w:val="20"/>
          <w:highlight w:val="yellow"/>
        </w:rPr>
        <w:t>Further, if such a change in the Motion Pic</w:t>
      </w:r>
      <w:r w:rsidRPr="00793208">
        <w:rPr>
          <w:rFonts w:ascii="Calibri" w:hAnsi="Calibri" w:cs="Arial"/>
          <w:color w:val="221E1F"/>
          <w:kern w:val="2"/>
          <w:sz w:val="20"/>
          <w:szCs w:val="20"/>
          <w:highlight w:val="yellow"/>
        </w:rPr>
        <w:softHyphen/>
        <w:t>ture Association of America rating system would reduce in-theater exposures from a current median of about 275 annual exposures per adolescent from PG-13 movies down to approximately 10 or less, adolescent smoking would be reduced by an estimated 18%</w:t>
      </w:r>
      <w:r w:rsidRPr="00793208">
        <w:rPr>
          <w:rFonts w:ascii="Calibri" w:hAnsi="Calibri" w:cs="Arial"/>
          <w:color w:val="221E1F"/>
          <w:kern w:val="2"/>
          <w:sz w:val="20"/>
          <w:szCs w:val="20"/>
        </w:rPr>
        <w:t xml:space="preserve"> (95% confidence interval, 1</w:t>
      </w:r>
      <w:r w:rsidR="00854502" w:rsidRPr="00793208">
        <w:rPr>
          <w:rFonts w:ascii="Calibri" w:hAnsi="Calibri" w:cs="Arial"/>
          <w:color w:val="221E1F"/>
          <w:kern w:val="2"/>
          <w:sz w:val="20"/>
          <w:szCs w:val="20"/>
        </w:rPr>
        <w:t xml:space="preserve">4–21%) (Sargent et al. 2012). </w:t>
      </w:r>
      <w:r w:rsidR="00F41845" w:rsidRPr="00793208">
        <w:rPr>
          <w:rFonts w:ascii="Calibri" w:hAnsi="Calibri" w:cs="Arial"/>
          <w:color w:val="221E1F"/>
          <w:kern w:val="2"/>
          <w:sz w:val="20"/>
          <w:szCs w:val="20"/>
        </w:rPr>
        <w:t>[</w:t>
      </w:r>
      <w:r w:rsidR="00854502" w:rsidRPr="00793208">
        <w:rPr>
          <w:rFonts w:ascii="Calibri" w:hAnsi="Calibri" w:cs="Arial"/>
          <w:color w:val="221E1F"/>
          <w:kern w:val="2"/>
          <w:sz w:val="20"/>
          <w:szCs w:val="20"/>
        </w:rPr>
        <w:t xml:space="preserve">Chapter 14, </w:t>
      </w:r>
      <w:r w:rsidRPr="00793208">
        <w:rPr>
          <w:rFonts w:ascii="Calibri" w:hAnsi="Calibri" w:cs="Arial"/>
          <w:color w:val="221E1F"/>
          <w:kern w:val="2"/>
          <w:sz w:val="20"/>
          <w:szCs w:val="20"/>
        </w:rPr>
        <w:t>page</w:t>
      </w:r>
      <w:r w:rsidR="00B82D18" w:rsidRPr="00793208">
        <w:rPr>
          <w:rFonts w:ascii="Calibri" w:hAnsi="Calibri" w:cs="Arial"/>
          <w:color w:val="221E1F"/>
          <w:kern w:val="2"/>
          <w:sz w:val="20"/>
          <w:szCs w:val="20"/>
        </w:rPr>
        <w:t xml:space="preserve"> 872-3]</w:t>
      </w:r>
    </w:p>
    <w:p w14:paraId="11C86D2C" w14:textId="77777777" w:rsidR="00E34ED2" w:rsidRPr="00793208" w:rsidRDefault="00E34ED2" w:rsidP="00266800">
      <w:pPr>
        <w:spacing w:after="0" w:line="240" w:lineRule="auto"/>
        <w:ind w:left="360"/>
        <w:rPr>
          <w:rFonts w:ascii="Calibri" w:hAnsi="Calibri"/>
          <w:kern w:val="2"/>
          <w:sz w:val="20"/>
          <w:szCs w:val="20"/>
        </w:rPr>
      </w:pPr>
    </w:p>
    <w:p w14:paraId="5110F3F8" w14:textId="77777777" w:rsidR="00E34ED2" w:rsidRPr="00793208" w:rsidRDefault="00E34ED2" w:rsidP="00266800">
      <w:pPr>
        <w:spacing w:after="0" w:line="240" w:lineRule="auto"/>
        <w:ind w:left="360"/>
        <w:rPr>
          <w:rFonts w:ascii="Calibri" w:hAnsi="Calibri" w:cs="Arial"/>
          <w:kern w:val="2"/>
          <w:sz w:val="20"/>
          <w:szCs w:val="20"/>
        </w:rPr>
      </w:pPr>
      <w:r w:rsidRPr="00793208">
        <w:rPr>
          <w:rFonts w:ascii="Calibri" w:hAnsi="Calibri" w:cs="Arial"/>
          <w:kern w:val="2"/>
          <w:sz w:val="20"/>
          <w:szCs w:val="20"/>
          <w:highlight w:val="yellow"/>
        </w:rPr>
        <w:t>If smoking persists at the current rate among young adults in this country, 5.6 million of today’s Americans younger than 18 years of age are projected to die prematurely from a smoking-related illness</w:t>
      </w:r>
      <w:r w:rsidRPr="00793208">
        <w:rPr>
          <w:rFonts w:ascii="Calibri" w:hAnsi="Calibri" w:cs="Arial"/>
          <w:kern w:val="2"/>
          <w:sz w:val="20"/>
          <w:szCs w:val="20"/>
        </w:rPr>
        <w:t xml:space="preserve"> (Chapter 12). [Exec Summary, page 1]</w:t>
      </w:r>
    </w:p>
    <w:p w14:paraId="126C59C6" w14:textId="77777777" w:rsidR="00E34ED2" w:rsidRPr="00793208" w:rsidRDefault="00E34ED2" w:rsidP="00266800">
      <w:pPr>
        <w:spacing w:after="0" w:line="240" w:lineRule="auto"/>
        <w:ind w:left="360"/>
        <w:rPr>
          <w:rFonts w:ascii="Calibri" w:hAnsi="Calibri" w:cs="Arial"/>
          <w:kern w:val="2"/>
          <w:sz w:val="20"/>
          <w:szCs w:val="20"/>
        </w:rPr>
      </w:pPr>
    </w:p>
    <w:p w14:paraId="61BCAAE3" w14:textId="77777777" w:rsidR="005A0DB9" w:rsidRPr="00793208" w:rsidRDefault="005A0DB9" w:rsidP="00266800">
      <w:pPr>
        <w:spacing w:after="0" w:line="240" w:lineRule="auto"/>
        <w:ind w:left="360"/>
        <w:rPr>
          <w:rFonts w:ascii="Calibri" w:hAnsi="Calibri" w:cs="Arial"/>
          <w:b/>
          <w:i/>
          <w:kern w:val="2"/>
          <w:sz w:val="20"/>
          <w:szCs w:val="20"/>
        </w:rPr>
      </w:pPr>
    </w:p>
    <w:p w14:paraId="1DF4BBE1" w14:textId="77777777" w:rsidR="005A0DB9" w:rsidRPr="00793208" w:rsidRDefault="005A0DB9" w:rsidP="00266800">
      <w:pPr>
        <w:spacing w:after="0" w:line="240" w:lineRule="auto"/>
        <w:ind w:left="360"/>
        <w:rPr>
          <w:rFonts w:ascii="Calibri" w:hAnsi="Calibri" w:cs="Arial"/>
          <w:b/>
          <w:i/>
          <w:kern w:val="2"/>
          <w:sz w:val="20"/>
          <w:szCs w:val="20"/>
        </w:rPr>
      </w:pPr>
      <w:r w:rsidRPr="00793208">
        <w:rPr>
          <w:rFonts w:ascii="Calibri" w:hAnsi="Calibri" w:cs="Arial"/>
          <w:b/>
          <w:i/>
          <w:kern w:val="2"/>
          <w:sz w:val="20"/>
          <w:szCs w:val="20"/>
        </w:rPr>
        <w:t>UCSF CTCRE comment:</w:t>
      </w:r>
    </w:p>
    <w:p w14:paraId="50D8726A" w14:textId="77777777" w:rsidR="00E34ED2" w:rsidRPr="00793208" w:rsidRDefault="00E34ED2" w:rsidP="00266800">
      <w:pPr>
        <w:spacing w:after="0" w:line="240" w:lineRule="auto"/>
        <w:ind w:left="360"/>
        <w:rPr>
          <w:rFonts w:ascii="Calibri" w:hAnsi="Calibri" w:cs="Arial"/>
          <w:kern w:val="2"/>
          <w:sz w:val="20"/>
          <w:szCs w:val="20"/>
        </w:rPr>
      </w:pPr>
      <w:r w:rsidRPr="00793208">
        <w:rPr>
          <w:rFonts w:ascii="Calibri" w:hAnsi="Calibri" w:cs="Arial"/>
          <w:kern w:val="2"/>
          <w:sz w:val="20"/>
          <w:szCs w:val="20"/>
        </w:rPr>
        <w:t>Combining these two facts leads to the conclusion that an R-rating for movies with smoking would avert one million tobacco deaths among today’s children and adolescents.</w:t>
      </w:r>
    </w:p>
    <w:p w14:paraId="1AAA37E2" w14:textId="77777777" w:rsidR="003A5725" w:rsidRPr="00793208" w:rsidRDefault="003A5725" w:rsidP="00266800">
      <w:pPr>
        <w:spacing w:after="0" w:line="240" w:lineRule="auto"/>
        <w:ind w:left="360"/>
        <w:rPr>
          <w:rFonts w:ascii="Calibri" w:hAnsi="Calibri" w:cs="Arial"/>
          <w:kern w:val="2"/>
          <w:sz w:val="20"/>
          <w:szCs w:val="20"/>
        </w:rPr>
      </w:pPr>
    </w:p>
    <w:p w14:paraId="0F2E97BF" w14:textId="77777777" w:rsidR="003A5725" w:rsidRPr="00793208" w:rsidRDefault="003A5725" w:rsidP="00266800">
      <w:pPr>
        <w:spacing w:after="0" w:line="240" w:lineRule="auto"/>
        <w:ind w:left="360"/>
        <w:rPr>
          <w:rFonts w:ascii="Calibri" w:hAnsi="Calibri" w:cs="Arial"/>
          <w:kern w:val="2"/>
          <w:sz w:val="20"/>
          <w:szCs w:val="20"/>
        </w:rPr>
      </w:pPr>
    </w:p>
    <w:p w14:paraId="0980282C" w14:textId="77777777" w:rsidR="003A5725" w:rsidRPr="00793208" w:rsidRDefault="003A5725" w:rsidP="00266800">
      <w:pPr>
        <w:spacing w:after="0" w:line="240" w:lineRule="auto"/>
        <w:ind w:left="360"/>
        <w:rPr>
          <w:rFonts w:ascii="Calibri" w:hAnsi="Calibri" w:cs="Arial"/>
          <w:kern w:val="2"/>
          <w:sz w:val="20"/>
          <w:szCs w:val="20"/>
        </w:rPr>
      </w:pPr>
    </w:p>
    <w:p w14:paraId="1491D2CA" w14:textId="77777777" w:rsidR="003A5725" w:rsidRPr="00793208" w:rsidRDefault="003A5725" w:rsidP="00266800">
      <w:pPr>
        <w:spacing w:after="0" w:line="240" w:lineRule="auto"/>
        <w:ind w:left="360"/>
        <w:rPr>
          <w:rFonts w:ascii="Calibri" w:hAnsi="Calibri" w:cs="Arial"/>
          <w:kern w:val="2"/>
          <w:sz w:val="20"/>
          <w:szCs w:val="20"/>
        </w:rPr>
      </w:pPr>
    </w:p>
    <w:p w14:paraId="395048B4" w14:textId="77777777" w:rsidR="003A5725" w:rsidRPr="00793208" w:rsidRDefault="003A5725" w:rsidP="00266800">
      <w:pPr>
        <w:spacing w:after="0" w:line="240" w:lineRule="auto"/>
        <w:ind w:left="360"/>
        <w:rPr>
          <w:rFonts w:ascii="Calibri" w:hAnsi="Calibri" w:cs="Arial"/>
          <w:kern w:val="2"/>
          <w:sz w:val="20"/>
          <w:szCs w:val="20"/>
        </w:rPr>
      </w:pPr>
    </w:p>
    <w:p w14:paraId="5801F981" w14:textId="77777777" w:rsidR="003A5725" w:rsidRPr="00793208" w:rsidRDefault="003A5725" w:rsidP="00266800">
      <w:pPr>
        <w:spacing w:after="0" w:line="240" w:lineRule="auto"/>
        <w:ind w:left="360"/>
        <w:rPr>
          <w:rFonts w:ascii="Calibri" w:hAnsi="Calibri" w:cs="Arial"/>
          <w:kern w:val="2"/>
          <w:sz w:val="20"/>
          <w:szCs w:val="20"/>
        </w:rPr>
      </w:pPr>
    </w:p>
    <w:p w14:paraId="5ECDBB14" w14:textId="77777777" w:rsidR="003A5725" w:rsidRPr="00793208" w:rsidRDefault="003A5725" w:rsidP="00266800">
      <w:pPr>
        <w:spacing w:after="0" w:line="240" w:lineRule="auto"/>
        <w:ind w:left="360"/>
        <w:rPr>
          <w:rFonts w:ascii="Calibri" w:hAnsi="Calibri" w:cs="Arial"/>
          <w:kern w:val="2"/>
          <w:sz w:val="20"/>
          <w:szCs w:val="20"/>
        </w:rPr>
      </w:pPr>
    </w:p>
    <w:p w14:paraId="23EE4273" w14:textId="77777777" w:rsidR="00793208" w:rsidRDefault="00793208" w:rsidP="00266800">
      <w:pPr>
        <w:spacing w:after="0" w:line="240" w:lineRule="auto"/>
        <w:ind w:left="360"/>
        <w:rPr>
          <w:rFonts w:ascii="Calibri" w:hAnsi="Calibri" w:cs="Arial"/>
          <w:kern w:val="2"/>
          <w:sz w:val="20"/>
          <w:szCs w:val="20"/>
        </w:rPr>
      </w:pPr>
    </w:p>
    <w:p w14:paraId="26C60390" w14:textId="77777777" w:rsidR="00376281" w:rsidRDefault="00376281" w:rsidP="00266800">
      <w:pPr>
        <w:spacing w:after="0" w:line="240" w:lineRule="auto"/>
        <w:ind w:left="360"/>
        <w:rPr>
          <w:rFonts w:ascii="Calibri" w:hAnsi="Calibri" w:cs="Arial"/>
          <w:kern w:val="2"/>
          <w:sz w:val="20"/>
          <w:szCs w:val="20"/>
        </w:rPr>
      </w:pPr>
    </w:p>
    <w:p w14:paraId="1583689B" w14:textId="77777777" w:rsidR="00376281" w:rsidRDefault="00376281" w:rsidP="00266800">
      <w:pPr>
        <w:spacing w:after="0" w:line="240" w:lineRule="auto"/>
        <w:ind w:left="360"/>
        <w:rPr>
          <w:rFonts w:ascii="Calibri" w:hAnsi="Calibri" w:cs="Arial"/>
          <w:kern w:val="2"/>
          <w:sz w:val="20"/>
          <w:szCs w:val="20"/>
        </w:rPr>
      </w:pPr>
    </w:p>
    <w:p w14:paraId="6D50CC1C" w14:textId="77777777" w:rsidR="00376281" w:rsidRDefault="00376281" w:rsidP="00266800">
      <w:pPr>
        <w:spacing w:after="0" w:line="240" w:lineRule="auto"/>
        <w:ind w:left="360"/>
        <w:rPr>
          <w:rFonts w:ascii="Calibri" w:hAnsi="Calibri" w:cs="Arial"/>
          <w:kern w:val="2"/>
          <w:sz w:val="20"/>
          <w:szCs w:val="20"/>
        </w:rPr>
      </w:pPr>
    </w:p>
    <w:p w14:paraId="4FB34B27" w14:textId="77777777" w:rsidR="00376281" w:rsidRDefault="00376281" w:rsidP="00266800">
      <w:pPr>
        <w:spacing w:after="0" w:line="240" w:lineRule="auto"/>
        <w:ind w:left="360"/>
        <w:rPr>
          <w:rFonts w:ascii="Calibri" w:hAnsi="Calibri" w:cs="Arial"/>
          <w:kern w:val="2"/>
          <w:sz w:val="20"/>
          <w:szCs w:val="20"/>
        </w:rPr>
      </w:pPr>
    </w:p>
    <w:p w14:paraId="2C56F01C" w14:textId="77777777" w:rsidR="00376281" w:rsidRDefault="00376281" w:rsidP="00266800">
      <w:pPr>
        <w:spacing w:after="0" w:line="240" w:lineRule="auto"/>
        <w:ind w:left="360"/>
        <w:rPr>
          <w:rFonts w:ascii="Calibri" w:hAnsi="Calibri" w:cs="Arial"/>
          <w:kern w:val="2"/>
          <w:sz w:val="20"/>
          <w:szCs w:val="20"/>
        </w:rPr>
      </w:pPr>
    </w:p>
    <w:p w14:paraId="1E462CF4" w14:textId="77777777" w:rsidR="00376281" w:rsidRDefault="00376281" w:rsidP="00266800">
      <w:pPr>
        <w:spacing w:after="0" w:line="240" w:lineRule="auto"/>
        <w:ind w:left="360"/>
        <w:rPr>
          <w:rFonts w:ascii="Calibri" w:hAnsi="Calibri" w:cs="Arial"/>
          <w:kern w:val="2"/>
          <w:sz w:val="20"/>
          <w:szCs w:val="20"/>
        </w:rPr>
      </w:pPr>
    </w:p>
    <w:p w14:paraId="05374AC3" w14:textId="77777777" w:rsidR="00376281" w:rsidRDefault="00376281" w:rsidP="00266800">
      <w:pPr>
        <w:spacing w:after="0" w:line="240" w:lineRule="auto"/>
        <w:ind w:left="360"/>
        <w:rPr>
          <w:rFonts w:ascii="Calibri" w:hAnsi="Calibri" w:cs="Arial"/>
          <w:kern w:val="2"/>
          <w:sz w:val="20"/>
          <w:szCs w:val="20"/>
        </w:rPr>
      </w:pPr>
    </w:p>
    <w:p w14:paraId="353BBE35" w14:textId="77777777" w:rsidR="00376281" w:rsidRDefault="00376281" w:rsidP="00266800">
      <w:pPr>
        <w:spacing w:after="0" w:line="240" w:lineRule="auto"/>
        <w:ind w:left="360"/>
        <w:rPr>
          <w:rFonts w:ascii="Calibri" w:hAnsi="Calibri" w:cs="Arial"/>
          <w:kern w:val="2"/>
          <w:sz w:val="20"/>
          <w:szCs w:val="20"/>
        </w:rPr>
      </w:pPr>
    </w:p>
    <w:p w14:paraId="4FFCC6E7" w14:textId="77777777" w:rsidR="00376281" w:rsidRDefault="00376281" w:rsidP="00266800">
      <w:pPr>
        <w:spacing w:after="0" w:line="240" w:lineRule="auto"/>
        <w:ind w:left="360"/>
        <w:rPr>
          <w:rFonts w:ascii="Calibri" w:hAnsi="Calibri" w:cs="Arial"/>
          <w:kern w:val="2"/>
          <w:sz w:val="20"/>
          <w:szCs w:val="20"/>
        </w:rPr>
      </w:pPr>
    </w:p>
    <w:p w14:paraId="2F6768FB" w14:textId="77777777" w:rsidR="00376281" w:rsidRDefault="00376281" w:rsidP="00266800">
      <w:pPr>
        <w:spacing w:after="0" w:line="240" w:lineRule="auto"/>
        <w:ind w:left="360"/>
        <w:rPr>
          <w:rFonts w:ascii="Calibri" w:hAnsi="Calibri" w:cs="Arial"/>
          <w:kern w:val="2"/>
          <w:sz w:val="20"/>
          <w:szCs w:val="20"/>
        </w:rPr>
      </w:pPr>
    </w:p>
    <w:p w14:paraId="2D332F97" w14:textId="77777777" w:rsidR="00376281" w:rsidRDefault="00376281" w:rsidP="00266800">
      <w:pPr>
        <w:spacing w:after="0" w:line="240" w:lineRule="auto"/>
        <w:ind w:left="360"/>
        <w:rPr>
          <w:rFonts w:ascii="Calibri" w:hAnsi="Calibri" w:cs="Arial"/>
          <w:kern w:val="2"/>
          <w:sz w:val="20"/>
          <w:szCs w:val="20"/>
        </w:rPr>
      </w:pPr>
    </w:p>
    <w:p w14:paraId="1FB5757F" w14:textId="77777777" w:rsidR="00376281" w:rsidRDefault="00376281" w:rsidP="00266800">
      <w:pPr>
        <w:spacing w:after="0" w:line="240" w:lineRule="auto"/>
        <w:ind w:left="360"/>
        <w:rPr>
          <w:rFonts w:ascii="Calibri" w:hAnsi="Calibri" w:cs="Arial"/>
          <w:kern w:val="2"/>
          <w:sz w:val="20"/>
          <w:szCs w:val="20"/>
        </w:rPr>
      </w:pPr>
    </w:p>
    <w:p w14:paraId="0F69411D" w14:textId="77777777" w:rsidR="00376281" w:rsidRDefault="00376281" w:rsidP="00266800">
      <w:pPr>
        <w:spacing w:after="0" w:line="240" w:lineRule="auto"/>
        <w:ind w:left="360"/>
        <w:rPr>
          <w:rFonts w:ascii="Calibri" w:hAnsi="Calibri" w:cs="Arial"/>
          <w:kern w:val="2"/>
          <w:sz w:val="20"/>
          <w:szCs w:val="20"/>
        </w:rPr>
      </w:pPr>
    </w:p>
    <w:p w14:paraId="53F39CF2" w14:textId="77777777" w:rsidR="00376281" w:rsidRDefault="00376281" w:rsidP="00266800">
      <w:pPr>
        <w:spacing w:after="0" w:line="240" w:lineRule="auto"/>
        <w:ind w:left="360"/>
        <w:rPr>
          <w:rFonts w:ascii="Calibri" w:hAnsi="Calibri" w:cs="Arial"/>
          <w:kern w:val="2"/>
          <w:sz w:val="20"/>
          <w:szCs w:val="20"/>
        </w:rPr>
      </w:pPr>
    </w:p>
    <w:p w14:paraId="43D8DE95" w14:textId="77777777" w:rsidR="00376281" w:rsidRDefault="00376281" w:rsidP="00266800">
      <w:pPr>
        <w:spacing w:after="0" w:line="240" w:lineRule="auto"/>
        <w:ind w:left="360"/>
        <w:rPr>
          <w:rFonts w:ascii="Calibri" w:hAnsi="Calibri" w:cs="Arial"/>
          <w:kern w:val="2"/>
          <w:sz w:val="20"/>
          <w:szCs w:val="20"/>
        </w:rPr>
      </w:pPr>
    </w:p>
    <w:p w14:paraId="71DFDED4" w14:textId="77777777" w:rsidR="00376281" w:rsidRDefault="00376281" w:rsidP="00266800">
      <w:pPr>
        <w:spacing w:after="0" w:line="240" w:lineRule="auto"/>
        <w:ind w:left="360"/>
        <w:rPr>
          <w:rFonts w:ascii="Calibri" w:hAnsi="Calibri" w:cs="Arial"/>
          <w:kern w:val="2"/>
          <w:sz w:val="20"/>
          <w:szCs w:val="20"/>
        </w:rPr>
      </w:pPr>
    </w:p>
    <w:p w14:paraId="34747004" w14:textId="77777777" w:rsidR="00376281" w:rsidRDefault="00376281" w:rsidP="00266800">
      <w:pPr>
        <w:spacing w:after="0" w:line="240" w:lineRule="auto"/>
        <w:ind w:left="360"/>
        <w:rPr>
          <w:rFonts w:ascii="Calibri" w:hAnsi="Calibri" w:cs="Arial"/>
          <w:kern w:val="2"/>
          <w:sz w:val="20"/>
          <w:szCs w:val="20"/>
        </w:rPr>
      </w:pPr>
    </w:p>
    <w:p w14:paraId="71FA0CD0" w14:textId="77777777" w:rsidR="00376281" w:rsidRDefault="00376281" w:rsidP="00266800">
      <w:pPr>
        <w:spacing w:after="0" w:line="240" w:lineRule="auto"/>
        <w:ind w:left="360"/>
        <w:rPr>
          <w:rFonts w:ascii="Calibri" w:hAnsi="Calibri" w:cs="Arial"/>
          <w:kern w:val="2"/>
          <w:sz w:val="20"/>
          <w:szCs w:val="20"/>
        </w:rPr>
      </w:pPr>
    </w:p>
    <w:p w14:paraId="20CA6CB8" w14:textId="77777777" w:rsidR="00376281" w:rsidRDefault="00376281" w:rsidP="00266800">
      <w:pPr>
        <w:spacing w:after="0" w:line="240" w:lineRule="auto"/>
        <w:ind w:left="360"/>
        <w:rPr>
          <w:rFonts w:ascii="Calibri" w:hAnsi="Calibri" w:cs="Arial"/>
          <w:kern w:val="2"/>
          <w:sz w:val="20"/>
          <w:szCs w:val="20"/>
        </w:rPr>
      </w:pPr>
    </w:p>
    <w:p w14:paraId="10B98AB7" w14:textId="77777777" w:rsidR="00376281" w:rsidRDefault="00376281" w:rsidP="00266800">
      <w:pPr>
        <w:spacing w:after="0" w:line="240" w:lineRule="auto"/>
        <w:ind w:left="360"/>
        <w:rPr>
          <w:rFonts w:ascii="Calibri" w:hAnsi="Calibri" w:cs="Arial"/>
          <w:kern w:val="2"/>
          <w:sz w:val="20"/>
          <w:szCs w:val="20"/>
        </w:rPr>
      </w:pPr>
    </w:p>
    <w:p w14:paraId="390B46FA" w14:textId="77777777" w:rsidR="00376281" w:rsidRDefault="00376281" w:rsidP="00266800">
      <w:pPr>
        <w:spacing w:after="0" w:line="240" w:lineRule="auto"/>
        <w:ind w:left="360"/>
        <w:rPr>
          <w:rFonts w:ascii="Calibri" w:hAnsi="Calibri" w:cs="Arial"/>
          <w:kern w:val="2"/>
          <w:sz w:val="20"/>
          <w:szCs w:val="20"/>
        </w:rPr>
      </w:pPr>
    </w:p>
    <w:p w14:paraId="00AEBD04" w14:textId="77777777" w:rsidR="00376281" w:rsidRDefault="00376281" w:rsidP="00266800">
      <w:pPr>
        <w:spacing w:after="0" w:line="240" w:lineRule="auto"/>
        <w:ind w:left="360"/>
        <w:rPr>
          <w:rFonts w:ascii="Calibri" w:hAnsi="Calibri" w:cs="Arial"/>
          <w:kern w:val="2"/>
          <w:sz w:val="20"/>
          <w:szCs w:val="20"/>
        </w:rPr>
      </w:pPr>
    </w:p>
    <w:p w14:paraId="4A95EDE9" w14:textId="77777777" w:rsidR="00376281" w:rsidRDefault="00376281" w:rsidP="00266800">
      <w:pPr>
        <w:spacing w:after="0" w:line="240" w:lineRule="auto"/>
        <w:ind w:left="360"/>
        <w:rPr>
          <w:rFonts w:ascii="Calibri" w:hAnsi="Calibri" w:cs="Arial"/>
          <w:kern w:val="2"/>
          <w:sz w:val="20"/>
          <w:szCs w:val="20"/>
        </w:rPr>
      </w:pPr>
    </w:p>
    <w:p w14:paraId="0677F4DF" w14:textId="77777777" w:rsidR="00793208" w:rsidRDefault="00793208" w:rsidP="00266800">
      <w:pPr>
        <w:spacing w:after="0" w:line="240" w:lineRule="auto"/>
        <w:ind w:left="360"/>
        <w:rPr>
          <w:rFonts w:ascii="Calibri" w:hAnsi="Calibri" w:cs="Arial"/>
          <w:kern w:val="2"/>
          <w:sz w:val="20"/>
          <w:szCs w:val="20"/>
        </w:rPr>
      </w:pPr>
    </w:p>
    <w:p w14:paraId="42F9C03D" w14:textId="77777777" w:rsidR="00793208" w:rsidRDefault="00793208" w:rsidP="00266800">
      <w:pPr>
        <w:spacing w:after="0" w:line="240" w:lineRule="auto"/>
        <w:ind w:left="360"/>
        <w:rPr>
          <w:rFonts w:ascii="Calibri" w:hAnsi="Calibri" w:cs="Arial"/>
          <w:kern w:val="2"/>
          <w:sz w:val="20"/>
          <w:szCs w:val="20"/>
        </w:rPr>
      </w:pPr>
    </w:p>
    <w:p w14:paraId="0250CAF7" w14:textId="77777777" w:rsidR="00793208" w:rsidRDefault="00793208" w:rsidP="00266800">
      <w:pPr>
        <w:spacing w:after="0" w:line="240" w:lineRule="auto"/>
        <w:ind w:left="360"/>
        <w:rPr>
          <w:rFonts w:ascii="Calibri" w:hAnsi="Calibri" w:cs="Arial"/>
          <w:kern w:val="2"/>
          <w:sz w:val="20"/>
          <w:szCs w:val="20"/>
        </w:rPr>
      </w:pPr>
    </w:p>
    <w:p w14:paraId="7087214C" w14:textId="77777777" w:rsidR="00793208" w:rsidRDefault="00793208" w:rsidP="00266800">
      <w:pPr>
        <w:spacing w:after="0" w:line="240" w:lineRule="auto"/>
        <w:ind w:left="360"/>
        <w:rPr>
          <w:rFonts w:ascii="Calibri" w:hAnsi="Calibri" w:cs="Arial"/>
          <w:kern w:val="2"/>
          <w:sz w:val="20"/>
          <w:szCs w:val="20"/>
        </w:rPr>
      </w:pPr>
    </w:p>
    <w:p w14:paraId="4AC33BC2" w14:textId="77777777" w:rsidR="00793208" w:rsidRDefault="00793208" w:rsidP="00266800">
      <w:pPr>
        <w:spacing w:after="0" w:line="240" w:lineRule="auto"/>
        <w:ind w:left="360"/>
        <w:rPr>
          <w:rFonts w:ascii="Calibri" w:hAnsi="Calibri" w:cs="Arial"/>
          <w:kern w:val="2"/>
          <w:sz w:val="20"/>
          <w:szCs w:val="20"/>
        </w:rPr>
      </w:pPr>
    </w:p>
    <w:p w14:paraId="5AEBEF6B" w14:textId="77777777" w:rsidR="00793208" w:rsidRPr="00793208" w:rsidRDefault="00793208" w:rsidP="00266800">
      <w:pPr>
        <w:spacing w:after="0" w:line="240" w:lineRule="auto"/>
        <w:ind w:left="360"/>
        <w:rPr>
          <w:rFonts w:ascii="Calibri" w:hAnsi="Calibri" w:cs="Arial"/>
          <w:kern w:val="2"/>
          <w:sz w:val="20"/>
          <w:szCs w:val="20"/>
        </w:rPr>
      </w:pPr>
    </w:p>
    <w:p w14:paraId="4BAFB383" w14:textId="77777777" w:rsidR="003A5725" w:rsidRPr="00793208" w:rsidRDefault="003A5725" w:rsidP="00266800">
      <w:pPr>
        <w:spacing w:after="0" w:line="240" w:lineRule="auto"/>
        <w:ind w:left="360"/>
        <w:rPr>
          <w:rFonts w:ascii="Calibri" w:hAnsi="Calibri" w:cs="Arial"/>
          <w:kern w:val="2"/>
          <w:sz w:val="20"/>
          <w:szCs w:val="20"/>
        </w:rPr>
      </w:pPr>
    </w:p>
    <w:p w14:paraId="2E86777E" w14:textId="4B5E0794" w:rsidR="00E34ED2" w:rsidRPr="00793208" w:rsidRDefault="003A5725" w:rsidP="00266800">
      <w:pPr>
        <w:spacing w:after="0" w:line="240" w:lineRule="auto"/>
        <w:ind w:left="360"/>
        <w:rPr>
          <w:rFonts w:ascii="Calibri" w:hAnsi="Calibri" w:cs="Arial"/>
          <w:b/>
          <w:kern w:val="2"/>
          <w:sz w:val="20"/>
          <w:szCs w:val="20"/>
        </w:rPr>
      </w:pPr>
      <w:r w:rsidRPr="00793208">
        <w:rPr>
          <w:rFonts w:ascii="Calibri" w:hAnsi="Calibri" w:cs="Arial"/>
          <w:b/>
          <w:kern w:val="2"/>
          <w:sz w:val="20"/>
          <w:szCs w:val="20"/>
        </w:rPr>
        <w:t>Excerpted by the University of California, San Francisco</w:t>
      </w:r>
      <w:r w:rsidRPr="00376281">
        <w:rPr>
          <w:rFonts w:ascii="Calibri" w:hAnsi="Calibri" w:cs="Arial"/>
          <w:b/>
          <w:kern w:val="2"/>
          <w:sz w:val="20"/>
          <w:szCs w:val="20"/>
        </w:rPr>
        <w:t xml:space="preserve">, </w:t>
      </w:r>
      <w:hyperlink r:id="rId12" w:history="1">
        <w:r w:rsidR="00376281" w:rsidRPr="00376281">
          <w:rPr>
            <w:rStyle w:val="Hyperlink"/>
            <w:rFonts w:ascii="Calibri" w:hAnsi="Calibri" w:cs="Arial"/>
            <w:b/>
            <w:kern w:val="2"/>
            <w:sz w:val="20"/>
            <w:szCs w:val="20"/>
            <w:u w:val="none"/>
          </w:rPr>
          <w:t>Center for Tobacco Control Research and Education</w:t>
        </w:r>
      </w:hyperlink>
    </w:p>
    <w:sectPr w:rsidR="00E34ED2" w:rsidRPr="00793208" w:rsidSect="003A5725">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3BE63" w14:textId="77777777" w:rsidR="00266800" w:rsidRDefault="00266800" w:rsidP="00854502">
      <w:pPr>
        <w:spacing w:after="0" w:line="240" w:lineRule="auto"/>
      </w:pPr>
      <w:r>
        <w:separator/>
      </w:r>
    </w:p>
  </w:endnote>
  <w:endnote w:type="continuationSeparator" w:id="0">
    <w:p w14:paraId="39E90B07" w14:textId="77777777" w:rsidR="00266800" w:rsidRDefault="00266800" w:rsidP="0085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TC Clearface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2DA83" w14:textId="77777777" w:rsidR="00266800" w:rsidRDefault="00266800" w:rsidP="00854502">
      <w:pPr>
        <w:spacing w:after="0" w:line="240" w:lineRule="auto"/>
      </w:pPr>
      <w:r>
        <w:separator/>
      </w:r>
    </w:p>
  </w:footnote>
  <w:footnote w:type="continuationSeparator" w:id="0">
    <w:p w14:paraId="1BD7FA39" w14:textId="77777777" w:rsidR="00266800" w:rsidRDefault="00266800" w:rsidP="008545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17722" w14:textId="77777777" w:rsidR="00266800" w:rsidRDefault="00266800" w:rsidP="00B97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41DFB" w14:textId="77777777" w:rsidR="00266800" w:rsidRDefault="00266800" w:rsidP="003A57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3D8A" w14:textId="77777777" w:rsidR="00266800" w:rsidRDefault="00266800" w:rsidP="00B97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D85">
      <w:rPr>
        <w:rStyle w:val="PageNumber"/>
        <w:noProof/>
      </w:rPr>
      <w:t>2</w:t>
    </w:r>
    <w:r>
      <w:rPr>
        <w:rStyle w:val="PageNumber"/>
      </w:rPr>
      <w:fldChar w:fldCharType="end"/>
    </w:r>
  </w:p>
  <w:p w14:paraId="34DFCC8C" w14:textId="77777777" w:rsidR="00266800" w:rsidRPr="00855EED" w:rsidRDefault="00266800" w:rsidP="003A5725">
    <w:pPr>
      <w:pStyle w:val="Header"/>
      <w:ind w:right="360"/>
      <w:jc w:val="right"/>
      <w:rPr>
        <w:sz w:val="18"/>
        <w:szCs w:val="18"/>
      </w:rPr>
    </w:pPr>
    <w:r w:rsidRPr="00855EED">
      <w:rPr>
        <w:sz w:val="18"/>
        <w:szCs w:val="18"/>
      </w:rPr>
      <w:t>On-screen smoking excerpts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2E"/>
    <w:rsid w:val="000310B1"/>
    <w:rsid w:val="000C012A"/>
    <w:rsid w:val="000C742E"/>
    <w:rsid w:val="000D716F"/>
    <w:rsid w:val="000E5D85"/>
    <w:rsid w:val="00266800"/>
    <w:rsid w:val="002F7180"/>
    <w:rsid w:val="00376281"/>
    <w:rsid w:val="003A5725"/>
    <w:rsid w:val="004C22F1"/>
    <w:rsid w:val="005A0DB9"/>
    <w:rsid w:val="00691F48"/>
    <w:rsid w:val="007073FE"/>
    <w:rsid w:val="00793208"/>
    <w:rsid w:val="007A7F2D"/>
    <w:rsid w:val="00854502"/>
    <w:rsid w:val="00855EED"/>
    <w:rsid w:val="00B82D18"/>
    <w:rsid w:val="00B97EC8"/>
    <w:rsid w:val="00E34ED2"/>
    <w:rsid w:val="00F30CD3"/>
    <w:rsid w:val="00F4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D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10">
    <w:name w:val="Pa9+10"/>
    <w:basedOn w:val="Normal"/>
    <w:next w:val="Normal"/>
    <w:uiPriority w:val="99"/>
    <w:rsid w:val="000C742E"/>
    <w:pPr>
      <w:autoSpaceDE w:val="0"/>
      <w:autoSpaceDN w:val="0"/>
      <w:adjustRightInd w:val="0"/>
      <w:spacing w:after="0" w:line="201" w:lineRule="atLeast"/>
    </w:pPr>
    <w:rPr>
      <w:rFonts w:ascii="ITC Clearface Std" w:hAnsi="ITC Clearface Std"/>
      <w:sz w:val="24"/>
      <w:szCs w:val="24"/>
    </w:rPr>
  </w:style>
  <w:style w:type="character" w:customStyle="1" w:styleId="A510">
    <w:name w:val="A5+10"/>
    <w:uiPriority w:val="99"/>
    <w:rsid w:val="002F7180"/>
    <w:rPr>
      <w:rFonts w:cs="ITC Clearface Std"/>
      <w:color w:val="221E1F"/>
      <w:sz w:val="16"/>
      <w:szCs w:val="16"/>
    </w:rPr>
  </w:style>
  <w:style w:type="paragraph" w:customStyle="1" w:styleId="Pa912">
    <w:name w:val="Pa9+12"/>
    <w:basedOn w:val="Normal"/>
    <w:next w:val="Normal"/>
    <w:uiPriority w:val="99"/>
    <w:rsid w:val="002F7180"/>
    <w:pPr>
      <w:autoSpaceDE w:val="0"/>
      <w:autoSpaceDN w:val="0"/>
      <w:adjustRightInd w:val="0"/>
      <w:spacing w:after="0" w:line="201" w:lineRule="atLeast"/>
    </w:pPr>
    <w:rPr>
      <w:rFonts w:ascii="ITC Clearface Std" w:hAnsi="ITC Clearface Std"/>
      <w:sz w:val="24"/>
      <w:szCs w:val="24"/>
    </w:rPr>
  </w:style>
  <w:style w:type="character" w:styleId="Hyperlink">
    <w:name w:val="Hyperlink"/>
    <w:basedOn w:val="DefaultParagraphFont"/>
    <w:uiPriority w:val="99"/>
    <w:unhideWhenUsed/>
    <w:rsid w:val="00E34ED2"/>
    <w:rPr>
      <w:color w:val="0000FF" w:themeColor="hyperlink"/>
      <w:u w:val="single"/>
    </w:rPr>
  </w:style>
  <w:style w:type="paragraph" w:styleId="Header">
    <w:name w:val="header"/>
    <w:basedOn w:val="Normal"/>
    <w:link w:val="HeaderChar"/>
    <w:uiPriority w:val="99"/>
    <w:unhideWhenUsed/>
    <w:rsid w:val="008545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502"/>
  </w:style>
  <w:style w:type="paragraph" w:styleId="Footer">
    <w:name w:val="footer"/>
    <w:basedOn w:val="Normal"/>
    <w:link w:val="FooterChar"/>
    <w:uiPriority w:val="99"/>
    <w:unhideWhenUsed/>
    <w:rsid w:val="008545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502"/>
  </w:style>
  <w:style w:type="character" w:styleId="FollowedHyperlink">
    <w:name w:val="FollowedHyperlink"/>
    <w:basedOn w:val="DefaultParagraphFont"/>
    <w:uiPriority w:val="99"/>
    <w:semiHidden/>
    <w:unhideWhenUsed/>
    <w:rsid w:val="00854502"/>
    <w:rPr>
      <w:color w:val="800080" w:themeColor="followedHyperlink"/>
      <w:u w:val="single"/>
    </w:rPr>
  </w:style>
  <w:style w:type="character" w:styleId="PageNumber">
    <w:name w:val="page number"/>
    <w:basedOn w:val="DefaultParagraphFont"/>
    <w:uiPriority w:val="99"/>
    <w:semiHidden/>
    <w:unhideWhenUsed/>
    <w:rsid w:val="003A5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10">
    <w:name w:val="Pa9+10"/>
    <w:basedOn w:val="Normal"/>
    <w:next w:val="Normal"/>
    <w:uiPriority w:val="99"/>
    <w:rsid w:val="000C742E"/>
    <w:pPr>
      <w:autoSpaceDE w:val="0"/>
      <w:autoSpaceDN w:val="0"/>
      <w:adjustRightInd w:val="0"/>
      <w:spacing w:after="0" w:line="201" w:lineRule="atLeast"/>
    </w:pPr>
    <w:rPr>
      <w:rFonts w:ascii="ITC Clearface Std" w:hAnsi="ITC Clearface Std"/>
      <w:sz w:val="24"/>
      <w:szCs w:val="24"/>
    </w:rPr>
  </w:style>
  <w:style w:type="character" w:customStyle="1" w:styleId="A510">
    <w:name w:val="A5+10"/>
    <w:uiPriority w:val="99"/>
    <w:rsid w:val="002F7180"/>
    <w:rPr>
      <w:rFonts w:cs="ITC Clearface Std"/>
      <w:color w:val="221E1F"/>
      <w:sz w:val="16"/>
      <w:szCs w:val="16"/>
    </w:rPr>
  </w:style>
  <w:style w:type="paragraph" w:customStyle="1" w:styleId="Pa912">
    <w:name w:val="Pa9+12"/>
    <w:basedOn w:val="Normal"/>
    <w:next w:val="Normal"/>
    <w:uiPriority w:val="99"/>
    <w:rsid w:val="002F7180"/>
    <w:pPr>
      <w:autoSpaceDE w:val="0"/>
      <w:autoSpaceDN w:val="0"/>
      <w:adjustRightInd w:val="0"/>
      <w:spacing w:after="0" w:line="201" w:lineRule="atLeast"/>
    </w:pPr>
    <w:rPr>
      <w:rFonts w:ascii="ITC Clearface Std" w:hAnsi="ITC Clearface Std"/>
      <w:sz w:val="24"/>
      <w:szCs w:val="24"/>
    </w:rPr>
  </w:style>
  <w:style w:type="character" w:styleId="Hyperlink">
    <w:name w:val="Hyperlink"/>
    <w:basedOn w:val="DefaultParagraphFont"/>
    <w:uiPriority w:val="99"/>
    <w:unhideWhenUsed/>
    <w:rsid w:val="00E34ED2"/>
    <w:rPr>
      <w:color w:val="0000FF" w:themeColor="hyperlink"/>
      <w:u w:val="single"/>
    </w:rPr>
  </w:style>
  <w:style w:type="paragraph" w:styleId="Header">
    <w:name w:val="header"/>
    <w:basedOn w:val="Normal"/>
    <w:link w:val="HeaderChar"/>
    <w:uiPriority w:val="99"/>
    <w:unhideWhenUsed/>
    <w:rsid w:val="008545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502"/>
  </w:style>
  <w:style w:type="paragraph" w:styleId="Footer">
    <w:name w:val="footer"/>
    <w:basedOn w:val="Normal"/>
    <w:link w:val="FooterChar"/>
    <w:uiPriority w:val="99"/>
    <w:unhideWhenUsed/>
    <w:rsid w:val="008545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502"/>
  </w:style>
  <w:style w:type="character" w:styleId="FollowedHyperlink">
    <w:name w:val="FollowedHyperlink"/>
    <w:basedOn w:val="DefaultParagraphFont"/>
    <w:uiPriority w:val="99"/>
    <w:semiHidden/>
    <w:unhideWhenUsed/>
    <w:rsid w:val="00854502"/>
    <w:rPr>
      <w:color w:val="800080" w:themeColor="followedHyperlink"/>
      <w:u w:val="single"/>
    </w:rPr>
  </w:style>
  <w:style w:type="character" w:styleId="PageNumber">
    <w:name w:val="page number"/>
    <w:basedOn w:val="DefaultParagraphFont"/>
    <w:uiPriority w:val="99"/>
    <w:semiHidden/>
    <w:unhideWhenUsed/>
    <w:rsid w:val="003A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geongeneral.gov/library/reports/50-years-of-progress/exec-summary.pdf" TargetMode="External"/><Relationship Id="rId12" Type="http://schemas.openxmlformats.org/officeDocument/2006/relationships/hyperlink" Target="http://www.tobacco.ucsf.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geongeneral.gov/library/reports/50-years-of-progress/index.html" TargetMode="External"/><Relationship Id="rId8" Type="http://schemas.openxmlformats.org/officeDocument/2006/relationships/hyperlink" Target="http://www.surgeongeneral.gov/library/reports/50-years-of-progress/full-report.pdf" TargetMode="External"/><Relationship Id="rId9" Type="http://schemas.openxmlformats.org/officeDocument/2006/relationships/image" Target="media/image1.png"/><Relationship Id="rId10" Type="http://schemas.openxmlformats.org/officeDocument/2006/relationships/hyperlink" Target="http://www.surgeongeneral.gov/library/reports/50-years-of-progress/exec-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1430</Words>
  <Characters>8156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Glantz</dc:creator>
  <cp:lastModifiedBy>Jono Polansky</cp:lastModifiedBy>
  <cp:revision>6</cp:revision>
  <dcterms:created xsi:type="dcterms:W3CDTF">2015-01-14T18:27:00Z</dcterms:created>
  <dcterms:modified xsi:type="dcterms:W3CDTF">2015-01-14T22:41:00Z</dcterms:modified>
</cp:coreProperties>
</file>